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1C69E2" w:rsidP="00F95F2C">
      <w:pPr>
        <w:spacing w:before="0" w:after="240"/>
        <w:jc w:val="center"/>
        <w:rPr>
          <w:rFonts w:ascii="Impact" w:hAnsi="Impact"/>
          <w:sz w:val="36"/>
          <w:szCs w:val="36"/>
        </w:rPr>
      </w:pPr>
      <w:r w:rsidRPr="001C69E2">
        <w:rPr>
          <w:rFonts w:ascii="Arial" w:hAnsi="Arial" w:cs="Arial"/>
        </w:rPr>
        <w:drawing>
          <wp:anchor distT="0" distB="0" distL="114300" distR="114300" simplePos="0" relativeHeight="251661312" behindDoc="0" locked="0" layoutInCell="1" allowOverlap="1">
            <wp:simplePos x="0" y="0"/>
            <wp:positionH relativeFrom="column">
              <wp:posOffset>4549140</wp:posOffset>
            </wp:positionH>
            <wp:positionV relativeFrom="paragraph">
              <wp:posOffset>-646430</wp:posOffset>
            </wp:positionV>
            <wp:extent cx="1356360" cy="643890"/>
            <wp:effectExtent l="19050" t="0" r="0" b="0"/>
            <wp:wrapTight wrapText="bothSides">
              <wp:wrapPolygon edited="0">
                <wp:start x="-303" y="0"/>
                <wp:lineTo x="-303" y="21089"/>
                <wp:lineTo x="21539" y="21089"/>
                <wp:lineTo x="21539" y="0"/>
                <wp:lineTo x="-303" y="0"/>
              </wp:wrapPolygon>
            </wp:wrapTight>
            <wp:docPr id="6" name="Picture 6"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6360" cy="643890"/>
                    </a:xfrm>
                    <a:prstGeom prst="rect">
                      <a:avLst/>
                    </a:prstGeom>
                  </pic:spPr>
                </pic:pic>
              </a:graphicData>
            </a:graphic>
          </wp:anchor>
        </w:drawing>
      </w:r>
      <w:r w:rsidR="001C48F0" w:rsidRPr="001C48F0">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0B28E0">
        <w:rPr>
          <w:rFonts w:ascii="Impact" w:hAnsi="Impact" w:cs="Arial"/>
          <w:sz w:val="36"/>
          <w:szCs w:val="36"/>
        </w:rPr>
        <w:t>MSFFL2009</w:t>
      </w:r>
      <w:r w:rsidR="00751DDA" w:rsidRPr="00751DDA">
        <w:rPr>
          <w:rFonts w:ascii="Impact" w:hAnsi="Impact" w:cs="Arial"/>
          <w:sz w:val="36"/>
          <w:szCs w:val="36"/>
        </w:rPr>
        <w:t xml:space="preserve">: </w:t>
      </w:r>
      <w:r w:rsidR="000B28E0">
        <w:rPr>
          <w:rFonts w:ascii="Impact" w:hAnsi="Impact" w:cs="Arial"/>
          <w:sz w:val="36"/>
          <w:szCs w:val="36"/>
        </w:rPr>
        <w:t>S</w:t>
      </w:r>
      <w:r w:rsidR="009F6A1B">
        <w:rPr>
          <w:rFonts w:ascii="Impact" w:hAnsi="Impact" w:cs="Arial"/>
          <w:sz w:val="36"/>
          <w:szCs w:val="36"/>
        </w:rPr>
        <w:t>elect</w:t>
      </w:r>
      <w:r w:rsidR="000B28E0">
        <w:rPr>
          <w:rFonts w:ascii="Impact" w:hAnsi="Impact" w:cs="Arial"/>
          <w:sz w:val="36"/>
          <w:szCs w:val="36"/>
        </w:rPr>
        <w:t>, prepare</w:t>
      </w:r>
      <w:r w:rsidR="009F6A1B">
        <w:rPr>
          <w:rFonts w:ascii="Impact" w:hAnsi="Impact" w:cs="Arial"/>
          <w:sz w:val="36"/>
          <w:szCs w:val="36"/>
        </w:rPr>
        <w:t xml:space="preserve"> and apply </w:t>
      </w:r>
      <w:r w:rsidR="000B28E0">
        <w:rPr>
          <w:rFonts w:ascii="Impact" w:hAnsi="Impact" w:cs="Arial"/>
          <w:sz w:val="36"/>
          <w:szCs w:val="36"/>
        </w:rPr>
        <w:t xml:space="preserve">moisture barriers </w:t>
      </w:r>
      <w:r w:rsidR="000B28E0">
        <w:rPr>
          <w:rFonts w:ascii="Impact" w:hAnsi="Impact" w:cs="Arial"/>
          <w:sz w:val="36"/>
          <w:szCs w:val="36"/>
        </w:rPr>
        <w:br/>
        <w:t>and damp proof membranes to concrete subfloors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904766" w:rsidTr="0089462C">
        <w:tc>
          <w:tcPr>
            <w:tcW w:w="9214" w:type="dxa"/>
            <w:gridSpan w:val="4"/>
            <w:tcBorders>
              <w:top w:val="single" w:sz="4" w:space="0" w:color="auto"/>
              <w:left w:val="single" w:sz="4" w:space="0" w:color="auto"/>
              <w:bottom w:val="single" w:sz="4" w:space="0" w:color="auto"/>
              <w:right w:val="single" w:sz="4" w:space="0" w:color="auto"/>
            </w:tcBorders>
            <w:shd w:val="pct20" w:color="auto" w:fill="auto"/>
          </w:tcPr>
          <w:p w:rsidR="00904766" w:rsidRDefault="00904766" w:rsidP="00904766">
            <w:pPr>
              <w:spacing w:before="120" w:after="120"/>
              <w:rPr>
                <w:rFonts w:ascii="Arial Narrow" w:hAnsi="Arial Narrow"/>
                <w:b/>
              </w:rPr>
            </w:pPr>
            <w:r>
              <w:rPr>
                <w:rFonts w:ascii="Arial Narrow" w:hAnsi="Arial Narrow" w:cs="Arial"/>
                <w:b/>
              </w:rPr>
              <w:t xml:space="preserve">‘Subfloor coatings and toppings’ workbook </w:t>
            </w:r>
            <w:r>
              <w:rPr>
                <w:rFonts w:ascii="Arial Narrow" w:hAnsi="Arial Narrow" w:cs="Arial"/>
              </w:rPr>
              <w:t>– satisfactorily completed</w:t>
            </w:r>
          </w:p>
        </w:tc>
      </w:tr>
      <w:tr w:rsidR="00F20C09" w:rsidTr="00F20C09">
        <w:tc>
          <w:tcPr>
            <w:tcW w:w="3969" w:type="dxa"/>
            <w:tcBorders>
              <w:top w:val="single" w:sz="4" w:space="0" w:color="auto"/>
              <w:left w:val="single" w:sz="4" w:space="0" w:color="auto"/>
              <w:bottom w:val="single" w:sz="4" w:space="0" w:color="auto"/>
              <w:right w:val="nil"/>
            </w:tcBorders>
            <w:shd w:val="pct20" w:color="auto" w:fill="auto"/>
            <w:hideMark/>
          </w:tcPr>
          <w:p w:rsidR="00F20C09" w:rsidRDefault="00F20C09">
            <w:pPr>
              <w:spacing w:before="120" w:after="120"/>
              <w:rPr>
                <w:rFonts w:ascii="Arial Narrow" w:hAnsi="Arial Narrow"/>
                <w:b/>
              </w:rPr>
            </w:pPr>
            <w:r>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F20C09" w:rsidRDefault="00F20C09">
            <w:pPr>
              <w:spacing w:before="120" w:after="120"/>
              <w:jc w:val="center"/>
              <w:rPr>
                <w:rFonts w:ascii="Arial Narrow" w:hAnsi="Arial Narrow"/>
                <w:b/>
              </w:rPr>
            </w:pPr>
            <w:r>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F20C09" w:rsidRDefault="00F20C09">
            <w:pPr>
              <w:spacing w:before="120" w:after="120"/>
              <w:rPr>
                <w:rFonts w:ascii="Arial Narrow" w:hAnsi="Arial Narrow"/>
                <w:b/>
              </w:rPr>
            </w:pPr>
            <w:r>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F20C09" w:rsidRDefault="00F20C09">
            <w:pPr>
              <w:spacing w:before="120" w:after="120"/>
              <w:jc w:val="center"/>
              <w:rPr>
                <w:rFonts w:ascii="Arial Narrow" w:hAnsi="Arial Narrow"/>
                <w:b/>
              </w:rPr>
            </w:pPr>
            <w:r>
              <w:rPr>
                <w:rFonts w:ascii="Arial Narrow" w:hAnsi="Arial Narrow"/>
                <w:b/>
              </w:rPr>
              <w:t>Yes</w:t>
            </w:r>
          </w:p>
        </w:tc>
      </w:tr>
      <w:tr w:rsidR="00F20C09" w:rsidTr="00F20C09">
        <w:tc>
          <w:tcPr>
            <w:tcW w:w="3969" w:type="dxa"/>
            <w:tcBorders>
              <w:top w:val="single" w:sz="4" w:space="0" w:color="auto"/>
              <w:left w:val="single" w:sz="4" w:space="0" w:color="auto"/>
              <w:bottom w:val="single" w:sz="4" w:space="0" w:color="auto"/>
              <w:right w:val="nil"/>
            </w:tcBorders>
            <w:hideMark/>
          </w:tcPr>
          <w:p w:rsidR="00F20C09" w:rsidRDefault="00F20C09">
            <w:pPr>
              <w:spacing w:before="120" w:after="120"/>
              <w:rPr>
                <w:rFonts w:ascii="Arial Narrow" w:hAnsi="Arial Narrow" w:cs="Arial"/>
              </w:rPr>
            </w:pPr>
            <w:r>
              <w:rPr>
                <w:rFonts w:ascii="Arial Narrow" w:hAnsi="Arial Narrow" w:cs="Arial"/>
              </w:rPr>
              <w:t>Section 1: Preparations</w:t>
            </w:r>
          </w:p>
        </w:tc>
        <w:tc>
          <w:tcPr>
            <w:tcW w:w="709" w:type="dxa"/>
            <w:tcBorders>
              <w:top w:val="single" w:sz="4" w:space="0" w:color="auto"/>
              <w:left w:val="nil"/>
              <w:bottom w:val="single" w:sz="4" w:space="0" w:color="auto"/>
              <w:right w:val="single" w:sz="4" w:space="0" w:color="auto"/>
            </w:tcBorders>
            <w:vAlign w:val="center"/>
            <w:hideMark/>
          </w:tcPr>
          <w:p w:rsidR="00F20C09" w:rsidRDefault="00F20C09">
            <w:pPr>
              <w:spacing w:before="120" w:after="120"/>
              <w:jc w:val="center"/>
              <w:rPr>
                <w:rFonts w:ascii="Arial" w:hAnsi="Arial" w:cs="Arial"/>
              </w:rPr>
            </w:pPr>
            <w:r>
              <w:rPr>
                <w:rFonts w:ascii="Arial" w:hAnsi="Arial" w:cs="Arial"/>
              </w:rPr>
              <w:sym w:font="Wingdings" w:char="F071"/>
            </w:r>
          </w:p>
        </w:tc>
        <w:tc>
          <w:tcPr>
            <w:tcW w:w="3827" w:type="dxa"/>
            <w:tcBorders>
              <w:top w:val="single" w:sz="4" w:space="0" w:color="auto"/>
              <w:left w:val="single" w:sz="4" w:space="0" w:color="auto"/>
              <w:bottom w:val="single" w:sz="4" w:space="0" w:color="auto"/>
              <w:right w:val="nil"/>
            </w:tcBorders>
            <w:hideMark/>
          </w:tcPr>
          <w:p w:rsidR="00F20C09" w:rsidRDefault="00F20C09">
            <w:pPr>
              <w:spacing w:before="120" w:after="120"/>
              <w:rPr>
                <w:rFonts w:ascii="Arial Narrow" w:hAnsi="Arial Narrow" w:cs="Arial"/>
              </w:rPr>
            </w:pPr>
            <w:r>
              <w:rPr>
                <w:rFonts w:ascii="Arial Narrow" w:hAnsi="Arial Narrow" w:cs="Arial"/>
              </w:rPr>
              <w:t>1: Preparations</w:t>
            </w:r>
          </w:p>
        </w:tc>
        <w:tc>
          <w:tcPr>
            <w:tcW w:w="709" w:type="dxa"/>
            <w:tcBorders>
              <w:top w:val="single" w:sz="4" w:space="0" w:color="auto"/>
              <w:left w:val="nil"/>
              <w:bottom w:val="single" w:sz="4" w:space="0" w:color="auto"/>
              <w:right w:val="single" w:sz="4" w:space="0" w:color="auto"/>
            </w:tcBorders>
            <w:vAlign w:val="center"/>
            <w:hideMark/>
          </w:tcPr>
          <w:p w:rsidR="00F20C09" w:rsidRDefault="00F20C09">
            <w:pPr>
              <w:spacing w:before="120" w:after="120"/>
              <w:jc w:val="center"/>
              <w:rPr>
                <w:rFonts w:ascii="Arial" w:hAnsi="Arial" w:cs="Arial"/>
              </w:rPr>
            </w:pPr>
            <w:r>
              <w:rPr>
                <w:rFonts w:ascii="Arial" w:hAnsi="Arial" w:cs="Arial"/>
              </w:rPr>
              <w:sym w:font="Wingdings" w:char="F071"/>
            </w:r>
          </w:p>
        </w:tc>
      </w:tr>
      <w:tr w:rsidR="00F20C09" w:rsidTr="00F20C09">
        <w:tc>
          <w:tcPr>
            <w:tcW w:w="3969" w:type="dxa"/>
            <w:tcBorders>
              <w:top w:val="single" w:sz="4" w:space="0" w:color="auto"/>
              <w:left w:val="single" w:sz="4" w:space="0" w:color="auto"/>
              <w:bottom w:val="single" w:sz="4" w:space="0" w:color="auto"/>
              <w:right w:val="nil"/>
            </w:tcBorders>
            <w:hideMark/>
          </w:tcPr>
          <w:p w:rsidR="00F20C09" w:rsidRDefault="00F20C09">
            <w:pPr>
              <w:spacing w:before="120" w:after="120"/>
              <w:ind w:left="1452" w:hanging="1452"/>
              <w:rPr>
                <w:rFonts w:ascii="Arial Narrow" w:hAnsi="Arial Narrow" w:cs="Arial"/>
                <w:i/>
              </w:rPr>
            </w:pPr>
            <w:r>
              <w:rPr>
                <w:rFonts w:ascii="Arial Narrow" w:hAnsi="Arial Narrow" w:cs="Arial"/>
              </w:rPr>
              <w:t xml:space="preserve">Section 2: </w:t>
            </w:r>
            <w:r w:rsidRPr="00F20C09">
              <w:rPr>
                <w:rFonts w:ascii="Arial Narrow" w:hAnsi="Arial Narrow" w:cs="Arial"/>
              </w:rPr>
              <w:t>Concrete moisture barriers</w:t>
            </w:r>
          </w:p>
        </w:tc>
        <w:tc>
          <w:tcPr>
            <w:tcW w:w="709" w:type="dxa"/>
            <w:tcBorders>
              <w:top w:val="single" w:sz="4" w:space="0" w:color="auto"/>
              <w:left w:val="nil"/>
              <w:bottom w:val="single" w:sz="4" w:space="0" w:color="auto"/>
              <w:right w:val="single" w:sz="4" w:space="0" w:color="auto"/>
            </w:tcBorders>
            <w:vAlign w:val="center"/>
            <w:hideMark/>
          </w:tcPr>
          <w:p w:rsidR="00F20C09" w:rsidRDefault="00F20C09">
            <w:pPr>
              <w:spacing w:before="120" w:after="120"/>
              <w:jc w:val="center"/>
              <w:rPr>
                <w:rFonts w:ascii="Arial" w:hAnsi="Arial" w:cs="Arial"/>
              </w:rPr>
            </w:pPr>
            <w:r>
              <w:rPr>
                <w:rFonts w:ascii="Arial" w:hAnsi="Arial" w:cs="Arial"/>
              </w:rPr>
              <w:sym w:font="Wingdings" w:char="F071"/>
            </w:r>
          </w:p>
        </w:tc>
        <w:tc>
          <w:tcPr>
            <w:tcW w:w="3827" w:type="dxa"/>
            <w:tcBorders>
              <w:top w:val="single" w:sz="4" w:space="0" w:color="auto"/>
              <w:left w:val="single" w:sz="4" w:space="0" w:color="auto"/>
              <w:bottom w:val="single" w:sz="4" w:space="0" w:color="auto"/>
              <w:right w:val="nil"/>
            </w:tcBorders>
            <w:hideMark/>
          </w:tcPr>
          <w:p w:rsidR="00F20C09" w:rsidRDefault="00F20C09">
            <w:pPr>
              <w:spacing w:before="120" w:after="120"/>
              <w:ind w:left="1452" w:hanging="1452"/>
              <w:rPr>
                <w:rFonts w:ascii="Arial Narrow" w:hAnsi="Arial Narrow" w:cs="Arial"/>
                <w:i/>
              </w:rPr>
            </w:pPr>
            <w:r>
              <w:rPr>
                <w:rFonts w:ascii="Arial Narrow" w:hAnsi="Arial Narrow" w:cs="Arial"/>
              </w:rPr>
              <w:t xml:space="preserve">2: </w:t>
            </w:r>
            <w:r w:rsidRPr="00F20C09">
              <w:rPr>
                <w:rFonts w:ascii="Arial Narrow" w:hAnsi="Arial Narrow" w:cs="Arial"/>
              </w:rPr>
              <w:t>Concrete moisture barriers</w:t>
            </w:r>
          </w:p>
        </w:tc>
        <w:tc>
          <w:tcPr>
            <w:tcW w:w="709" w:type="dxa"/>
            <w:tcBorders>
              <w:top w:val="single" w:sz="4" w:space="0" w:color="auto"/>
              <w:left w:val="nil"/>
              <w:bottom w:val="single" w:sz="4" w:space="0" w:color="auto"/>
              <w:right w:val="single" w:sz="4" w:space="0" w:color="auto"/>
            </w:tcBorders>
            <w:vAlign w:val="center"/>
            <w:hideMark/>
          </w:tcPr>
          <w:p w:rsidR="00F20C09" w:rsidRDefault="00F20C09">
            <w:pPr>
              <w:spacing w:before="120" w:after="120"/>
              <w:jc w:val="center"/>
              <w:rPr>
                <w:rFonts w:ascii="Arial" w:hAnsi="Arial" w:cs="Arial"/>
              </w:rPr>
            </w:pPr>
            <w:r>
              <w:rPr>
                <w:rFonts w:ascii="Arial" w:hAnsi="Arial" w:cs="Arial"/>
              </w:rPr>
              <w:sym w:font="Wingdings" w:char="F071"/>
            </w:r>
          </w:p>
        </w:tc>
      </w:tr>
    </w:tbl>
    <w:p w:rsidR="00F20C09" w:rsidRDefault="00F20C09" w:rsidP="00F20C09">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F20C09" w:rsidTr="00F20C09">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F20C09" w:rsidRDefault="00F20C09">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F20C09" w:rsidRDefault="00F20C09">
            <w:pPr>
              <w:spacing w:before="120" w:after="120"/>
              <w:outlineLvl w:val="4"/>
              <w:rPr>
                <w:rFonts w:ascii="Arial Narrow" w:hAnsi="Arial Narrow" w:cs="Arial"/>
                <w:b/>
              </w:rPr>
            </w:pPr>
            <w:r>
              <w:rPr>
                <w:rFonts w:ascii="Arial Narrow" w:hAnsi="Arial Narrow" w:cs="Arial"/>
                <w:b/>
                <w:bCs/>
              </w:rPr>
              <w:t>Satisfactory</w:t>
            </w:r>
          </w:p>
        </w:tc>
      </w:tr>
      <w:tr w:rsidR="00F20C09" w:rsidTr="00F20C09">
        <w:tc>
          <w:tcPr>
            <w:tcW w:w="7797" w:type="dxa"/>
            <w:tcBorders>
              <w:top w:val="single" w:sz="4" w:space="0" w:color="auto"/>
              <w:left w:val="single" w:sz="4" w:space="0" w:color="auto"/>
              <w:bottom w:val="single" w:sz="4" w:space="0" w:color="auto"/>
              <w:right w:val="nil"/>
            </w:tcBorders>
            <w:hideMark/>
          </w:tcPr>
          <w:p w:rsidR="00F20C09" w:rsidRDefault="00F20C09">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F20C09" w:rsidRDefault="00F20C09">
            <w:pPr>
              <w:spacing w:before="120" w:after="120"/>
              <w:jc w:val="center"/>
              <w:rPr>
                <w:rFonts w:ascii="Arial Narrow" w:hAnsi="Arial Narrow"/>
              </w:rPr>
            </w:pPr>
            <w:r>
              <w:rPr>
                <w:rFonts w:ascii="Arial" w:hAnsi="Arial" w:cs="Arial"/>
              </w:rPr>
              <w:sym w:font="Wingdings" w:char="F071"/>
            </w:r>
          </w:p>
        </w:tc>
      </w:tr>
      <w:tr w:rsidR="00F20C09" w:rsidTr="00F20C09">
        <w:tc>
          <w:tcPr>
            <w:tcW w:w="7797" w:type="dxa"/>
            <w:tcBorders>
              <w:top w:val="single" w:sz="4" w:space="0" w:color="auto"/>
              <w:left w:val="single" w:sz="4" w:space="0" w:color="auto"/>
              <w:bottom w:val="single" w:sz="4" w:space="0" w:color="auto"/>
              <w:right w:val="nil"/>
            </w:tcBorders>
            <w:hideMark/>
          </w:tcPr>
          <w:p w:rsidR="00F20C09" w:rsidRDefault="00F20C09">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F20C09" w:rsidRDefault="00F20C09">
            <w:pPr>
              <w:spacing w:before="120" w:after="120"/>
              <w:jc w:val="center"/>
              <w:rPr>
                <w:rFonts w:ascii="Arial" w:hAnsi="Arial" w:cs="Arial"/>
              </w:rPr>
            </w:pPr>
            <w:r>
              <w:rPr>
                <w:rFonts w:ascii="Arial" w:hAnsi="Arial" w:cs="Arial"/>
              </w:rPr>
              <w:sym w:font="Wingdings" w:char="F071"/>
            </w:r>
          </w:p>
        </w:tc>
      </w:tr>
      <w:tr w:rsidR="00F20C09" w:rsidTr="00F20C09">
        <w:tc>
          <w:tcPr>
            <w:tcW w:w="7797" w:type="dxa"/>
            <w:tcBorders>
              <w:top w:val="single" w:sz="4" w:space="0" w:color="auto"/>
              <w:left w:val="single" w:sz="4" w:space="0" w:color="auto"/>
              <w:bottom w:val="single" w:sz="4" w:space="0" w:color="auto"/>
              <w:right w:val="nil"/>
            </w:tcBorders>
            <w:hideMark/>
          </w:tcPr>
          <w:p w:rsidR="00F20C09" w:rsidRDefault="00F20C09">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F20C09" w:rsidRDefault="00F20C09">
            <w:pPr>
              <w:spacing w:before="120" w:after="120"/>
              <w:jc w:val="center"/>
              <w:rPr>
                <w:rFonts w:ascii="Arial" w:hAnsi="Arial" w:cs="Arial"/>
              </w:rPr>
            </w:pPr>
            <w:r>
              <w:rPr>
                <w:rFonts w:ascii="Arial" w:hAnsi="Arial" w:cs="Arial"/>
              </w:rPr>
              <w:sym w:font="Wingdings" w:char="F071"/>
            </w:r>
          </w:p>
        </w:tc>
      </w:tr>
    </w:tbl>
    <w:p w:rsidR="00F20C09" w:rsidRDefault="00F20C09" w:rsidP="00F20C09">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DA2AFC" w:rsidTr="00480B01">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DA2AFC" w:rsidRDefault="00DA2AFC">
            <w:pPr>
              <w:spacing w:before="120" w:after="120"/>
              <w:outlineLvl w:val="4"/>
              <w:rPr>
                <w:rFonts w:ascii="Arial Narrow" w:hAnsi="Arial Narrow" w:cs="Arial"/>
                <w:b/>
              </w:rPr>
            </w:pPr>
            <w:r>
              <w:rPr>
                <w:rFonts w:ascii="Arial Narrow" w:hAnsi="Arial Narrow" w:cs="Arial"/>
                <w:b/>
              </w:rPr>
              <w:t>Assessment result</w:t>
            </w:r>
          </w:p>
        </w:tc>
      </w:tr>
      <w:tr w:rsidR="00F20C09" w:rsidTr="00DA2AFC">
        <w:tc>
          <w:tcPr>
            <w:tcW w:w="9210" w:type="dxa"/>
            <w:tcBorders>
              <w:top w:val="single" w:sz="4" w:space="0" w:color="auto"/>
              <w:left w:val="single" w:sz="4" w:space="0" w:color="auto"/>
              <w:bottom w:val="single" w:sz="4" w:space="0" w:color="auto"/>
              <w:right w:val="single" w:sz="4" w:space="0" w:color="auto"/>
            </w:tcBorders>
            <w:hideMark/>
          </w:tcPr>
          <w:p w:rsidR="00F20C09" w:rsidRDefault="00F20C09">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F20C09" w:rsidRDefault="00F20C09" w:rsidP="00F20C09">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F20C09" w:rsidTr="00F20C09">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F20C09" w:rsidRDefault="00F20C09">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F20C09" w:rsidTr="00F20C09">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F20C09" w:rsidRDefault="00F20C09">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F20C09" w:rsidRDefault="00F20C09">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F20C09" w:rsidRDefault="00F20C09">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F20C09" w:rsidRDefault="00F20C09">
            <w:pPr>
              <w:spacing w:before="120" w:after="120"/>
              <w:rPr>
                <w:rFonts w:ascii="Arial Narrow" w:hAnsi="Arial Narrow" w:cs="Arial"/>
                <w:b/>
              </w:rPr>
            </w:pPr>
          </w:p>
        </w:tc>
      </w:tr>
    </w:tbl>
    <w:p w:rsidR="00F20C09" w:rsidRDefault="00F20C09" w:rsidP="00F20C09">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FF3F6E" w:rsidRPr="004A7C8E" w:rsidTr="00DA2AFC">
        <w:trPr>
          <w:tblHeader/>
        </w:trPr>
        <w:tc>
          <w:tcPr>
            <w:tcW w:w="9214" w:type="dxa"/>
            <w:gridSpan w:val="4"/>
            <w:shd w:val="clear" w:color="auto" w:fill="CCCCCC"/>
          </w:tcPr>
          <w:p w:rsidR="00FF3F6E" w:rsidRPr="004A7C8E" w:rsidRDefault="00FF3F6E"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DA2AFC">
        <w:tc>
          <w:tcPr>
            <w:tcW w:w="9214" w:type="dxa"/>
            <w:gridSpan w:val="4"/>
            <w:shd w:val="clear" w:color="auto" w:fill="auto"/>
          </w:tcPr>
          <w:p w:rsidR="00FF3F6E" w:rsidRDefault="00FF3F6E" w:rsidP="00FF3F6E">
            <w:pPr>
              <w:tabs>
                <w:tab w:val="left" w:pos="7830"/>
              </w:tabs>
              <w:spacing w:before="120" w:after="120"/>
              <w:ind w:left="2586" w:hanging="2586"/>
              <w:rPr>
                <w:rFonts w:ascii="Arial Narrow" w:hAnsi="Arial Narrow"/>
              </w:rPr>
            </w:pPr>
            <w:r>
              <w:rPr>
                <w:rFonts w:ascii="Arial Narrow" w:hAnsi="Arial Narrow"/>
              </w:rPr>
              <w:t xml:space="preserve">Assessed in conjunction with: </w:t>
            </w:r>
          </w:p>
          <w:p w:rsidR="000B28E0" w:rsidRDefault="000B28E0" w:rsidP="00DA2AFC">
            <w:pPr>
              <w:tabs>
                <w:tab w:val="left" w:pos="7405"/>
              </w:tabs>
              <w:spacing w:before="120" w:after="120"/>
              <w:rPr>
                <w:rFonts w:ascii="Arial Narrow" w:hAnsi="Arial Narrow"/>
              </w:rPr>
            </w:pPr>
            <w:r>
              <w:rPr>
                <w:rFonts w:ascii="Arial Narrow" w:hAnsi="Arial Narrow" w:cs="Arial"/>
                <w:i/>
              </w:rPr>
              <w:t>MSFFL2006:</w:t>
            </w:r>
            <w:r w:rsidRPr="00745C01">
              <w:rPr>
                <w:rFonts w:ascii="Arial Narrow" w:hAnsi="Arial Narrow" w:cs="Arial"/>
                <w:i/>
                <w:lang w:eastAsia="en-AU"/>
              </w:rPr>
              <w:t xml:space="preserve"> </w:t>
            </w:r>
            <w:r>
              <w:rPr>
                <w:rFonts w:ascii="Arial Narrow" w:hAnsi="Arial Narrow" w:cs="Arial"/>
                <w:i/>
                <w:lang w:eastAsia="en-AU"/>
              </w:rPr>
              <w:t>Prepare, select and apply smoothing and patching compounds</w:t>
            </w:r>
            <w:r>
              <w:rPr>
                <w:rFonts w:ascii="Arial Narrow" w:hAnsi="Arial Narrow"/>
              </w:rPr>
              <w:t xml:space="preserve">  </w:t>
            </w:r>
            <w:r>
              <w:rPr>
                <w:rFonts w:ascii="Arial Narrow" w:hAnsi="Arial Narrow"/>
              </w:rPr>
              <w:tab/>
            </w:r>
            <w:r w:rsidRPr="00745C01">
              <w:rPr>
                <w:rFonts w:ascii="Arial Narrow" w:hAnsi="Arial Narrow" w:cs="Arial"/>
                <w:bCs/>
              </w:rPr>
              <w:t>Yes</w:t>
            </w:r>
            <w:r w:rsidRPr="00745C01">
              <w:rPr>
                <w:rFonts w:ascii="Arial" w:hAnsi="Arial" w:cs="Arial"/>
              </w:rPr>
              <w:t xml:space="preserve"> </w:t>
            </w:r>
            <w:r w:rsidRPr="00745C01">
              <w:rPr>
                <w:rFonts w:ascii="Arial" w:hAnsi="Arial" w:cs="Arial"/>
              </w:rPr>
              <w:sym w:font="Wingdings" w:char="F071"/>
            </w:r>
            <w:r w:rsidRPr="00745C01">
              <w:rPr>
                <w:rFonts w:ascii="Arial Narrow" w:hAnsi="Arial Narrow" w:cs="Arial"/>
                <w:bCs/>
              </w:rPr>
              <w:t xml:space="preserve"> </w:t>
            </w:r>
            <w:r>
              <w:rPr>
                <w:rFonts w:ascii="Arial Narrow" w:hAnsi="Arial Narrow" w:cs="Arial"/>
                <w:bCs/>
              </w:rPr>
              <w:t xml:space="preserve">  </w:t>
            </w:r>
            <w:r w:rsidRPr="00745C01">
              <w:rPr>
                <w:rFonts w:ascii="Arial Narrow" w:hAnsi="Arial Narrow" w:cs="Arial"/>
                <w:bCs/>
              </w:rPr>
              <w:t xml:space="preserve"> No </w:t>
            </w:r>
            <w:r w:rsidRPr="00745C01">
              <w:rPr>
                <w:rFonts w:ascii="Arial" w:hAnsi="Arial" w:cs="Arial"/>
              </w:rPr>
              <w:sym w:font="Wingdings" w:char="F071"/>
            </w:r>
          </w:p>
          <w:p w:rsidR="005F4BFF" w:rsidRDefault="00FF3F6E" w:rsidP="00DA2AFC">
            <w:pPr>
              <w:tabs>
                <w:tab w:val="left" w:pos="7405"/>
              </w:tabs>
              <w:spacing w:before="120" w:after="120"/>
              <w:rPr>
                <w:rFonts w:ascii="Arial Narrow" w:hAnsi="Arial Narrow"/>
              </w:rPr>
            </w:pPr>
            <w:r>
              <w:rPr>
                <w:rFonts w:ascii="Arial Narrow" w:hAnsi="Arial Narrow" w:cs="Arial"/>
                <w:i/>
              </w:rPr>
              <w:t>MSFFL2007:</w:t>
            </w:r>
            <w:r w:rsidRPr="00745C01">
              <w:rPr>
                <w:rFonts w:ascii="Arial Narrow" w:hAnsi="Arial Narrow" w:cs="Arial"/>
                <w:i/>
                <w:lang w:eastAsia="en-AU"/>
              </w:rPr>
              <w:t xml:space="preserve"> </w:t>
            </w:r>
            <w:r>
              <w:rPr>
                <w:rFonts w:ascii="Arial Narrow" w:hAnsi="Arial Narrow" w:cs="Arial"/>
                <w:i/>
                <w:lang w:eastAsia="en-AU"/>
              </w:rPr>
              <w:t>Select and apply appropriate compounds and additives</w:t>
            </w:r>
            <w:r>
              <w:rPr>
                <w:rFonts w:ascii="Arial Narrow" w:hAnsi="Arial Narrow"/>
              </w:rPr>
              <w:t xml:space="preserve">  </w:t>
            </w:r>
            <w:r>
              <w:rPr>
                <w:rFonts w:ascii="Arial Narrow" w:hAnsi="Arial Narrow"/>
              </w:rPr>
              <w:tab/>
            </w:r>
            <w:r w:rsidRPr="00745C01">
              <w:rPr>
                <w:rFonts w:ascii="Arial Narrow" w:hAnsi="Arial Narrow" w:cs="Arial"/>
                <w:bCs/>
              </w:rPr>
              <w:t>Yes</w:t>
            </w:r>
            <w:r w:rsidRPr="00745C01">
              <w:rPr>
                <w:rFonts w:ascii="Arial" w:hAnsi="Arial" w:cs="Arial"/>
              </w:rPr>
              <w:t xml:space="preserve"> </w:t>
            </w:r>
            <w:r w:rsidRPr="00745C01">
              <w:rPr>
                <w:rFonts w:ascii="Arial" w:hAnsi="Arial" w:cs="Arial"/>
              </w:rPr>
              <w:sym w:font="Wingdings" w:char="F071"/>
            </w:r>
            <w:r w:rsidRPr="00745C01">
              <w:rPr>
                <w:rFonts w:ascii="Arial Narrow" w:hAnsi="Arial Narrow" w:cs="Arial"/>
                <w:bCs/>
              </w:rPr>
              <w:t xml:space="preserve"> </w:t>
            </w:r>
            <w:r>
              <w:rPr>
                <w:rFonts w:ascii="Arial Narrow" w:hAnsi="Arial Narrow" w:cs="Arial"/>
                <w:bCs/>
              </w:rPr>
              <w:t xml:space="preserve">  </w:t>
            </w:r>
            <w:r w:rsidRPr="00745C01">
              <w:rPr>
                <w:rFonts w:ascii="Arial Narrow" w:hAnsi="Arial Narrow" w:cs="Arial"/>
                <w:bCs/>
              </w:rPr>
              <w:t xml:space="preserve"> No </w:t>
            </w:r>
            <w:r w:rsidRPr="00745C01">
              <w:rPr>
                <w:rFonts w:ascii="Arial" w:hAnsi="Arial" w:cs="Arial"/>
              </w:rPr>
              <w:sym w:font="Wingdings" w:char="F071"/>
            </w:r>
          </w:p>
          <w:p w:rsidR="005F4BFF" w:rsidRDefault="005F4BFF" w:rsidP="000B28E0">
            <w:pPr>
              <w:spacing w:before="120" w:after="120"/>
              <w:rPr>
                <w:rFonts w:ascii="Arial Narrow" w:hAnsi="Arial Narrow"/>
              </w:rPr>
            </w:pPr>
          </w:p>
          <w:p w:rsidR="00F20C09" w:rsidRPr="004A7C8E" w:rsidRDefault="00F20C09" w:rsidP="000B28E0">
            <w:pPr>
              <w:spacing w:before="120" w:after="120"/>
              <w:rPr>
                <w:rFonts w:ascii="Arial Narrow" w:hAnsi="Arial Narrow"/>
              </w:rPr>
            </w:pPr>
          </w:p>
        </w:tc>
      </w:tr>
      <w:tr w:rsidR="004A7C8E" w:rsidRPr="004A7C8E" w:rsidTr="00DA2AFC">
        <w:tblPrEx>
          <w:tblBorders>
            <w:insideV w:val="single" w:sz="4" w:space="0" w:color="auto"/>
          </w:tblBorders>
          <w:tblLook w:val="01E0"/>
        </w:tblPrEx>
        <w:tc>
          <w:tcPr>
            <w:tcW w:w="2552"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111"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1F68AC" w:rsidRDefault="001F68AC" w:rsidP="001F68AC">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1F68AC" w:rsidRDefault="001F68AC" w:rsidP="001F68AC">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FF3F6E" w:rsidTr="001E0550">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FF3F6E" w:rsidRDefault="007E3AF8" w:rsidP="001E0550">
            <w:pPr>
              <w:pStyle w:val="Heading5"/>
            </w:pPr>
            <w:r w:rsidRPr="007E3AF8">
              <w:t xml:space="preserve">Specific demonstration criteria </w:t>
            </w:r>
            <w:r w:rsidR="00B4795B"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F3F6E" w:rsidRDefault="00FF3F6E" w:rsidP="001E0550">
            <w:pPr>
              <w:pStyle w:val="Heading5"/>
              <w:rPr>
                <w:bCs/>
              </w:rPr>
            </w:pPr>
            <w:r>
              <w:t>Confirmed</w:t>
            </w:r>
          </w:p>
        </w:tc>
      </w:tr>
      <w:tr w:rsidR="00FF3F6E" w:rsidTr="001E0550">
        <w:trPr>
          <w:tblHeader/>
        </w:trPr>
        <w:tc>
          <w:tcPr>
            <w:tcW w:w="8082" w:type="dxa"/>
            <w:tcBorders>
              <w:top w:val="single" w:sz="4" w:space="0" w:color="auto"/>
              <w:left w:val="single" w:sz="4" w:space="0" w:color="auto"/>
              <w:bottom w:val="single" w:sz="4" w:space="0" w:color="auto"/>
              <w:right w:val="nil"/>
            </w:tcBorders>
          </w:tcPr>
          <w:p w:rsidR="00FF3F6E" w:rsidRDefault="00FF3F6E" w:rsidP="001E0550">
            <w:pPr>
              <w:pStyle w:val="BodyText"/>
              <w:spacing w:before="120" w:after="120"/>
            </w:pPr>
            <w:r>
              <w:t xml:space="preserve">Complete </w:t>
            </w:r>
            <w:r w:rsidR="000B28E0">
              <w:t>the following installations</w:t>
            </w:r>
            <w:r>
              <w:t>:</w:t>
            </w:r>
          </w:p>
          <w:p w:rsidR="00FF3F6E" w:rsidRDefault="000B28E0" w:rsidP="001E0550">
            <w:pPr>
              <w:pStyle w:val="BodyText"/>
              <w:numPr>
                <w:ilvl w:val="0"/>
                <w:numId w:val="24"/>
              </w:numPr>
              <w:spacing w:before="120" w:after="120"/>
              <w:ind w:left="460" w:hanging="460"/>
            </w:pPr>
            <w:r>
              <w:t>One moisture barrier – dealing with an external moisture problem that may be due to hydrostatic pressure or capillary action (Installation 1)</w:t>
            </w:r>
          </w:p>
          <w:p w:rsidR="00FF3F6E" w:rsidRDefault="000B28E0" w:rsidP="001E0550">
            <w:pPr>
              <w:pStyle w:val="BodyText"/>
              <w:numPr>
                <w:ilvl w:val="0"/>
                <w:numId w:val="24"/>
              </w:numPr>
              <w:spacing w:before="120" w:after="120"/>
              <w:ind w:left="460" w:hanging="460"/>
            </w:pPr>
            <w:r>
              <w:t>One moisture suppressant – dealing with construction moisture in green concrete (Installation 2)</w:t>
            </w:r>
          </w:p>
        </w:tc>
        <w:tc>
          <w:tcPr>
            <w:tcW w:w="1278" w:type="dxa"/>
            <w:tcBorders>
              <w:top w:val="single" w:sz="4" w:space="0" w:color="auto"/>
              <w:left w:val="nil"/>
              <w:bottom w:val="single" w:sz="4" w:space="0" w:color="auto"/>
              <w:right w:val="single" w:sz="4" w:space="0" w:color="auto"/>
            </w:tcBorders>
            <w:hideMark/>
          </w:tcPr>
          <w:p w:rsidR="00FF3F6E" w:rsidRDefault="00FF3F6E" w:rsidP="001E0550">
            <w:pPr>
              <w:spacing w:before="120" w:after="120"/>
              <w:jc w:val="center"/>
            </w:pPr>
            <w:r>
              <w:br/>
            </w:r>
            <w:r w:rsidR="009C1FC5">
              <w:br/>
            </w:r>
            <w:r>
              <w:sym w:font="Wingdings" w:char="F071"/>
            </w:r>
            <w:r w:rsidR="009C1FC5">
              <w:br/>
            </w:r>
          </w:p>
          <w:p w:rsidR="00FF3F6E" w:rsidRDefault="00FF3F6E" w:rsidP="001E0550">
            <w:pPr>
              <w:spacing w:before="120" w:after="120"/>
              <w:jc w:val="center"/>
            </w:pPr>
            <w:r>
              <w:sym w:font="Wingdings" w:char="F071"/>
            </w:r>
          </w:p>
        </w:tc>
      </w:tr>
    </w:tbl>
    <w:p w:rsidR="00B4795B" w:rsidRDefault="00B4795B" w:rsidP="00B4795B">
      <w:pPr>
        <w:spacing w:before="0"/>
        <w:rPr>
          <w:sz w:val="16"/>
          <w:szCs w:val="16"/>
          <w:lang w:val="en-U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360"/>
      </w:tblGrid>
      <w:tr w:rsidR="00B4795B" w:rsidTr="00E43663">
        <w:trPr>
          <w:tblHeader/>
        </w:trPr>
        <w:tc>
          <w:tcPr>
            <w:tcW w:w="9360" w:type="dxa"/>
            <w:tcBorders>
              <w:top w:val="single" w:sz="4" w:space="0" w:color="auto"/>
              <w:left w:val="single" w:sz="4" w:space="0" w:color="auto"/>
              <w:bottom w:val="single" w:sz="4" w:space="0" w:color="auto"/>
              <w:right w:val="single" w:sz="4" w:space="0" w:color="auto"/>
            </w:tcBorders>
          </w:tcPr>
          <w:p w:rsidR="00B4795B" w:rsidRPr="000501D2" w:rsidRDefault="00B4795B" w:rsidP="00E43663">
            <w:pPr>
              <w:pStyle w:val="BodyText"/>
              <w:spacing w:before="120" w:after="120"/>
              <w:rPr>
                <w:lang w:val="en-NZ"/>
              </w:rPr>
            </w:pPr>
            <w:r w:rsidRPr="000501D2">
              <w:rPr>
                <w:b/>
                <w:lang w:eastAsia="en-AU"/>
              </w:rPr>
              <w:t>Australian Standards include:</w:t>
            </w:r>
            <w:r>
              <w:rPr>
                <w:lang w:eastAsia="en-AU"/>
              </w:rPr>
              <w:t xml:space="preserve"> </w:t>
            </w:r>
            <w:r w:rsidRPr="000501D2">
              <w:rPr>
                <w:i/>
                <w:lang w:eastAsia="en-AU"/>
              </w:rPr>
              <w:t xml:space="preserve">AS/NZS 2455.1:2007 Textile floor coverings – Installation practice – General; </w:t>
            </w:r>
            <w:r w:rsidRPr="000501D2">
              <w:rPr>
                <w:lang w:eastAsia="en-AU"/>
              </w:rPr>
              <w:t>and</w:t>
            </w:r>
            <w:r w:rsidRPr="000501D2">
              <w:rPr>
                <w:i/>
                <w:lang w:eastAsia="en-AU"/>
              </w:rPr>
              <w:t xml:space="preserve"> AS 1884-2012 Floor coverings – Resilient sheet and tiles – Installation practices</w:t>
            </w:r>
            <w:r>
              <w:rPr>
                <w:lang w:eastAsia="en-AU"/>
              </w:rPr>
              <w:t xml:space="preserve"> </w:t>
            </w:r>
          </w:p>
        </w:tc>
      </w:tr>
    </w:tbl>
    <w:p w:rsidR="00B4795B" w:rsidRDefault="00B4795B"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4F1BD2" w:rsidP="000B28E0">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 xml:space="preserve">of </w:t>
            </w:r>
            <w:r w:rsidR="000B28E0">
              <w:rPr>
                <w:rFonts w:ascii="Arial Narrow" w:hAnsi="Arial Narrow"/>
                <w:b/>
              </w:rPr>
              <w:t>Installation</w:t>
            </w:r>
            <w:r w:rsidR="00686587" w:rsidRPr="00905DCB">
              <w:rPr>
                <w:rFonts w:ascii="Arial Narrow" w:hAnsi="Arial Narrow"/>
                <w:b/>
              </w:rPr>
              <w:t xml:space="preserve">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1F68AC" w:rsidRDefault="001F68AC" w:rsidP="00686587">
            <w:pPr>
              <w:tabs>
                <w:tab w:val="left" w:pos="2274"/>
              </w:tabs>
              <w:spacing w:before="120" w:after="120"/>
              <w:rPr>
                <w:rFonts w:ascii="Arial Narrow" w:hAnsi="Arial Narrow"/>
              </w:rPr>
            </w:pPr>
          </w:p>
          <w:p w:rsidR="001F68AC" w:rsidRDefault="001F68AC" w:rsidP="00686587">
            <w:pPr>
              <w:tabs>
                <w:tab w:val="left" w:pos="2274"/>
              </w:tabs>
              <w:spacing w:before="120" w:after="120"/>
              <w:rPr>
                <w:rFonts w:ascii="Arial Narrow" w:hAnsi="Arial Narrow"/>
              </w:rPr>
            </w:pPr>
          </w:p>
          <w:p w:rsidR="001F68AC" w:rsidRPr="00686587" w:rsidRDefault="001F68AC" w:rsidP="00686587">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4F1BD2" w:rsidP="000B28E0">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 xml:space="preserve">of </w:t>
            </w:r>
            <w:r w:rsidR="000B28E0">
              <w:rPr>
                <w:rFonts w:ascii="Arial Narrow" w:hAnsi="Arial Narrow"/>
                <w:b/>
              </w:rPr>
              <w:t>Installation</w:t>
            </w:r>
            <w:r w:rsidR="00D621DD">
              <w:rPr>
                <w:rFonts w:ascii="Arial Narrow" w:hAnsi="Arial Narrow"/>
                <w:b/>
              </w:rPr>
              <w:t xml:space="preserve"> 2</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D621DD" w:rsidRDefault="00D621DD" w:rsidP="007266AC">
            <w:pPr>
              <w:tabs>
                <w:tab w:val="left" w:pos="2274"/>
              </w:tabs>
              <w:spacing w:before="120" w:after="120"/>
              <w:rPr>
                <w:rFonts w:ascii="Arial Narrow" w:hAnsi="Arial Narrow"/>
              </w:rPr>
            </w:pPr>
          </w:p>
          <w:p w:rsidR="001F68AC" w:rsidRDefault="001F68AC" w:rsidP="007266AC">
            <w:pPr>
              <w:tabs>
                <w:tab w:val="left" w:pos="2274"/>
              </w:tabs>
              <w:spacing w:before="120" w:after="120"/>
              <w:rPr>
                <w:rFonts w:ascii="Arial Narrow" w:hAnsi="Arial Narrow"/>
              </w:rPr>
            </w:pPr>
          </w:p>
          <w:p w:rsidR="001F68AC" w:rsidRDefault="001F68AC" w:rsidP="007266AC">
            <w:pPr>
              <w:tabs>
                <w:tab w:val="left" w:pos="2274"/>
              </w:tabs>
              <w:spacing w:before="120" w:after="120"/>
              <w:rPr>
                <w:rFonts w:ascii="Arial Narrow" w:hAnsi="Arial Narrow"/>
              </w:rPr>
            </w:pPr>
          </w:p>
          <w:p w:rsidR="001F68AC" w:rsidRPr="00686587" w:rsidRDefault="001F68AC" w:rsidP="007266AC">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89082B" w:rsidP="00B4795B">
            <w:pPr>
              <w:pStyle w:val="BodyText"/>
              <w:numPr>
                <w:ilvl w:val="0"/>
                <w:numId w:val="32"/>
              </w:numPr>
              <w:spacing w:before="120" w:after="120"/>
              <w:ind w:left="460" w:hanging="460"/>
            </w:pPr>
            <w:r>
              <w:t xml:space="preserve">Inspect the </w:t>
            </w:r>
            <w:r w:rsidR="00B4795B">
              <w:t>sub</w:t>
            </w:r>
            <w:r>
              <w:t xml:space="preserve">floor </w:t>
            </w:r>
            <w:r w:rsidR="00B4795B">
              <w:t>in accordance with Australian Standards and treatment system</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25211B" w:rsidP="0025211B">
            <w:pPr>
              <w:pStyle w:val="BodyText"/>
              <w:numPr>
                <w:ilvl w:val="0"/>
                <w:numId w:val="32"/>
              </w:numPr>
              <w:spacing w:before="120" w:after="120"/>
              <w:ind w:left="460" w:hanging="460"/>
            </w:pPr>
            <w:r>
              <w:t>Read the relevant MSDSs and follow the directions specified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B4795B" w:rsidP="005172B2">
            <w:pPr>
              <w:pStyle w:val="BodyText"/>
              <w:numPr>
                <w:ilvl w:val="0"/>
                <w:numId w:val="32"/>
              </w:numPr>
              <w:spacing w:before="120" w:after="120"/>
              <w:ind w:left="460" w:hanging="460"/>
            </w:pPr>
            <w:r>
              <w:t>P</w:t>
            </w:r>
            <w:r w:rsidR="0025211B">
              <w:t>repare the materials and clean the floor surface</w:t>
            </w:r>
            <w:r>
              <w:t xml:space="preserve"> according to instructions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25211B" w:rsidP="00B4795B">
            <w:pPr>
              <w:pStyle w:val="BodyText"/>
              <w:numPr>
                <w:ilvl w:val="0"/>
                <w:numId w:val="32"/>
              </w:numPr>
              <w:spacing w:before="120" w:after="120"/>
              <w:ind w:left="460" w:hanging="460"/>
            </w:pPr>
            <w:r>
              <w:t xml:space="preserve">Apply the </w:t>
            </w:r>
            <w:r w:rsidR="00B4795B">
              <w:t>moisture suppressant</w:t>
            </w:r>
            <w:r>
              <w:t xml:space="preserve"> </w:t>
            </w:r>
            <w:r w:rsidR="00B4795B">
              <w:t xml:space="preserve">according to </w:t>
            </w:r>
            <w:r>
              <w:t>manufacturer’s recommendations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9C1FC5" w:rsidP="005172B2">
            <w:pPr>
              <w:pStyle w:val="BodyText"/>
              <w:numPr>
                <w:ilvl w:val="0"/>
                <w:numId w:val="32"/>
              </w:numPr>
              <w:spacing w:before="120" w:after="120"/>
              <w:ind w:left="460" w:hanging="460"/>
            </w:pPr>
            <w:r>
              <w:t>Prior to</w:t>
            </w:r>
            <w:r w:rsidR="00B4795B">
              <w:t xml:space="preserve"> moisture barrier</w:t>
            </w:r>
            <w:r>
              <w:t xml:space="preserve"> application</w:t>
            </w:r>
            <w:r w:rsidR="00B4795B">
              <w:t xml:space="preserve">, establish the cause of the moisture problem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9C1FC5" w:rsidTr="00DA6636">
        <w:tc>
          <w:tcPr>
            <w:tcW w:w="8083" w:type="dxa"/>
            <w:tcBorders>
              <w:top w:val="single" w:sz="4" w:space="0" w:color="auto"/>
              <w:left w:val="single" w:sz="4" w:space="0" w:color="auto"/>
              <w:bottom w:val="single" w:sz="4" w:space="0" w:color="auto"/>
              <w:right w:val="nil"/>
            </w:tcBorders>
          </w:tcPr>
          <w:p w:rsidR="009C1FC5" w:rsidRDefault="009C1FC5" w:rsidP="005172B2">
            <w:pPr>
              <w:pStyle w:val="BodyText"/>
              <w:numPr>
                <w:ilvl w:val="0"/>
                <w:numId w:val="32"/>
              </w:numPr>
              <w:spacing w:before="120" w:after="120"/>
              <w:ind w:left="460" w:hanging="460"/>
            </w:pPr>
            <w:r>
              <w:t>Strengthen corners, cracks and other areas of penetration</w:t>
            </w:r>
          </w:p>
        </w:tc>
        <w:tc>
          <w:tcPr>
            <w:tcW w:w="1277" w:type="dxa"/>
            <w:tcBorders>
              <w:top w:val="single" w:sz="4" w:space="0" w:color="auto"/>
              <w:left w:val="nil"/>
              <w:bottom w:val="single" w:sz="4" w:space="0" w:color="auto"/>
              <w:right w:val="single" w:sz="4" w:space="0" w:color="auto"/>
            </w:tcBorders>
            <w:vAlign w:val="center"/>
          </w:tcPr>
          <w:p w:rsidR="009C1FC5" w:rsidRDefault="009C1FC5" w:rsidP="00E43663">
            <w:pPr>
              <w:spacing w:before="0"/>
              <w:jc w:val="center"/>
            </w:pPr>
            <w:r w:rsidRPr="00282B6F">
              <w:rPr>
                <w:rFonts w:ascii="Arial Narrow" w:hAnsi="Arial Narrow" w:cs="Arial"/>
              </w:rPr>
              <w:sym w:font="Wingdings" w:char="F071"/>
            </w:r>
          </w:p>
        </w:tc>
      </w:tr>
      <w:tr w:rsidR="009C1FC5" w:rsidTr="00DA6636">
        <w:tc>
          <w:tcPr>
            <w:tcW w:w="8083" w:type="dxa"/>
            <w:tcBorders>
              <w:top w:val="single" w:sz="4" w:space="0" w:color="auto"/>
              <w:left w:val="single" w:sz="4" w:space="0" w:color="auto"/>
              <w:bottom w:val="single" w:sz="4" w:space="0" w:color="auto"/>
              <w:right w:val="nil"/>
            </w:tcBorders>
          </w:tcPr>
          <w:p w:rsidR="009C1FC5" w:rsidRDefault="009C1FC5" w:rsidP="009C1FC5">
            <w:pPr>
              <w:pStyle w:val="BodyText"/>
              <w:numPr>
                <w:ilvl w:val="0"/>
                <w:numId w:val="32"/>
              </w:numPr>
              <w:spacing w:before="120" w:after="120"/>
              <w:ind w:left="460" w:hanging="460"/>
            </w:pPr>
            <w:r>
              <w:t>Apply the moisture barrier according to manufacturer’s recommendations</w:t>
            </w:r>
          </w:p>
        </w:tc>
        <w:tc>
          <w:tcPr>
            <w:tcW w:w="1277" w:type="dxa"/>
            <w:tcBorders>
              <w:top w:val="single" w:sz="4" w:space="0" w:color="auto"/>
              <w:left w:val="nil"/>
              <w:bottom w:val="single" w:sz="4" w:space="0" w:color="auto"/>
              <w:right w:val="single" w:sz="4" w:space="0" w:color="auto"/>
            </w:tcBorders>
            <w:vAlign w:val="center"/>
          </w:tcPr>
          <w:p w:rsidR="009C1FC5" w:rsidRDefault="009C1FC5" w:rsidP="00E43663">
            <w:pPr>
              <w:spacing w:before="0"/>
              <w:jc w:val="center"/>
            </w:pPr>
            <w:r w:rsidRPr="00282B6F">
              <w:rPr>
                <w:rFonts w:ascii="Arial Narrow" w:hAnsi="Arial Narrow" w:cs="Arial"/>
              </w:rPr>
              <w:sym w:font="Wingdings" w:char="F071"/>
            </w:r>
          </w:p>
        </w:tc>
      </w:tr>
      <w:tr w:rsidR="009C1FC5" w:rsidTr="00DA6636">
        <w:tc>
          <w:tcPr>
            <w:tcW w:w="8083" w:type="dxa"/>
            <w:tcBorders>
              <w:top w:val="single" w:sz="4" w:space="0" w:color="auto"/>
              <w:left w:val="single" w:sz="4" w:space="0" w:color="auto"/>
              <w:bottom w:val="single" w:sz="4" w:space="0" w:color="auto"/>
              <w:right w:val="nil"/>
            </w:tcBorders>
          </w:tcPr>
          <w:p w:rsidR="009C1FC5" w:rsidRDefault="009C1FC5" w:rsidP="009C1FC5">
            <w:pPr>
              <w:pStyle w:val="BodyText"/>
              <w:numPr>
                <w:ilvl w:val="0"/>
                <w:numId w:val="32"/>
              </w:numPr>
              <w:spacing w:before="120" w:after="120"/>
              <w:ind w:left="460" w:hanging="460"/>
            </w:pPr>
            <w:r>
              <w:t>Inspect finished job for imperfections or problems</w:t>
            </w:r>
          </w:p>
        </w:tc>
        <w:tc>
          <w:tcPr>
            <w:tcW w:w="1277" w:type="dxa"/>
            <w:tcBorders>
              <w:top w:val="single" w:sz="4" w:space="0" w:color="auto"/>
              <w:left w:val="nil"/>
              <w:bottom w:val="single" w:sz="4" w:space="0" w:color="auto"/>
              <w:right w:val="single" w:sz="4" w:space="0" w:color="auto"/>
            </w:tcBorders>
            <w:vAlign w:val="center"/>
          </w:tcPr>
          <w:p w:rsidR="009C1FC5" w:rsidRDefault="009C1FC5" w:rsidP="00E43663">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1F68AC" w:rsidRDefault="001F68AC"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1F68AC" w:rsidRDefault="001F68AC" w:rsidP="001F68AC">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1F68AC" w:rsidRDefault="001F68AC" w:rsidP="001F68AC">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1F68AC" w:rsidRDefault="001F68AC" w:rsidP="001F68AC">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1F68AC" w:rsidRPr="009670B2" w:rsidTr="00C036FB">
        <w:tc>
          <w:tcPr>
            <w:tcW w:w="8083" w:type="dxa"/>
            <w:tcBorders>
              <w:top w:val="single" w:sz="4" w:space="0" w:color="auto"/>
              <w:left w:val="single" w:sz="4" w:space="0" w:color="auto"/>
              <w:bottom w:val="single" w:sz="4" w:space="0" w:color="auto"/>
              <w:right w:val="nil"/>
            </w:tcBorders>
            <w:shd w:val="pct20" w:color="auto" w:fill="auto"/>
          </w:tcPr>
          <w:p w:rsidR="001F68AC" w:rsidRPr="00836041" w:rsidRDefault="001F68AC" w:rsidP="00C036FB">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1F68AC" w:rsidRPr="009670B2" w:rsidRDefault="001F68AC" w:rsidP="00C036FB">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1F68AC" w:rsidRPr="009670B2" w:rsidTr="00C036FB">
        <w:tc>
          <w:tcPr>
            <w:tcW w:w="8083" w:type="dxa"/>
            <w:tcBorders>
              <w:top w:val="single" w:sz="4" w:space="0" w:color="auto"/>
              <w:left w:val="single" w:sz="4" w:space="0" w:color="auto"/>
              <w:bottom w:val="single" w:sz="4" w:space="0" w:color="auto"/>
              <w:right w:val="nil"/>
            </w:tcBorders>
          </w:tcPr>
          <w:p w:rsidR="001F68AC" w:rsidRDefault="001F68AC" w:rsidP="00C036FB">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1F68AC" w:rsidRPr="009670B2" w:rsidRDefault="001F68AC" w:rsidP="00C036FB">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1F68AC" w:rsidRPr="009670B2" w:rsidTr="00C036FB">
        <w:tc>
          <w:tcPr>
            <w:tcW w:w="8083" w:type="dxa"/>
            <w:tcBorders>
              <w:top w:val="single" w:sz="4" w:space="0" w:color="auto"/>
              <w:left w:val="single" w:sz="4" w:space="0" w:color="auto"/>
              <w:bottom w:val="single" w:sz="4" w:space="0" w:color="auto"/>
              <w:right w:val="nil"/>
            </w:tcBorders>
          </w:tcPr>
          <w:p w:rsidR="001F68AC" w:rsidRDefault="001F68AC" w:rsidP="00C036FB">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1F68AC" w:rsidRPr="009670B2" w:rsidRDefault="001F68AC" w:rsidP="00C036FB">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1F68AC" w:rsidRPr="009670B2" w:rsidTr="00C036FB">
        <w:tc>
          <w:tcPr>
            <w:tcW w:w="8083" w:type="dxa"/>
            <w:tcBorders>
              <w:top w:val="single" w:sz="4" w:space="0" w:color="auto"/>
              <w:left w:val="single" w:sz="4" w:space="0" w:color="auto"/>
              <w:bottom w:val="single" w:sz="4" w:space="0" w:color="auto"/>
              <w:right w:val="nil"/>
            </w:tcBorders>
          </w:tcPr>
          <w:p w:rsidR="001F68AC" w:rsidRPr="00975D15" w:rsidRDefault="001F68AC" w:rsidP="00C036FB">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1F68AC" w:rsidRPr="00975D15" w:rsidRDefault="001F68AC" w:rsidP="00C036FB">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1F68AC" w:rsidRPr="00975D15" w:rsidRDefault="001F68AC" w:rsidP="00C036FB">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1F68AC" w:rsidRPr="00975D15" w:rsidRDefault="001F68AC" w:rsidP="00C036FB">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1F68AC" w:rsidRPr="009670B2" w:rsidRDefault="001F68AC" w:rsidP="00C036FB">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1F68AC" w:rsidRPr="009670B2" w:rsidTr="00C036FB">
        <w:tc>
          <w:tcPr>
            <w:tcW w:w="8083" w:type="dxa"/>
            <w:tcBorders>
              <w:top w:val="single" w:sz="4" w:space="0" w:color="auto"/>
              <w:left w:val="single" w:sz="4" w:space="0" w:color="auto"/>
              <w:bottom w:val="single" w:sz="4" w:space="0" w:color="auto"/>
              <w:right w:val="nil"/>
            </w:tcBorders>
          </w:tcPr>
          <w:p w:rsidR="001F68AC" w:rsidRDefault="001F68AC" w:rsidP="001F68AC">
            <w:pPr>
              <w:pStyle w:val="ListParagraph"/>
              <w:numPr>
                <w:ilvl w:val="0"/>
                <w:numId w:val="33"/>
              </w:numPr>
              <w:spacing w:before="120" w:after="120"/>
              <w:ind w:left="460" w:hanging="460"/>
              <w:rPr>
                <w:rFonts w:ascii="Arial Narrow" w:hAnsi="Arial Narrow"/>
              </w:rPr>
            </w:pPr>
            <w:r>
              <w:rPr>
                <w:rFonts w:ascii="Arial Narrow" w:hAnsi="Arial Narrow"/>
              </w:rPr>
              <w:t xml:space="preserve">Complete moisture suppressant and moisture barrier installations </w:t>
            </w:r>
          </w:p>
        </w:tc>
        <w:tc>
          <w:tcPr>
            <w:tcW w:w="1277" w:type="dxa"/>
            <w:tcBorders>
              <w:top w:val="single" w:sz="4" w:space="0" w:color="auto"/>
              <w:left w:val="nil"/>
              <w:bottom w:val="single" w:sz="4" w:space="0" w:color="auto"/>
              <w:right w:val="single" w:sz="4" w:space="0" w:color="auto"/>
            </w:tcBorders>
            <w:vAlign w:val="center"/>
          </w:tcPr>
          <w:p w:rsidR="001F68AC" w:rsidRPr="009670B2" w:rsidRDefault="001F68AC" w:rsidP="00C036FB">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1F68AC" w:rsidRPr="009670B2" w:rsidTr="00C036FB">
        <w:tc>
          <w:tcPr>
            <w:tcW w:w="8083" w:type="dxa"/>
            <w:tcBorders>
              <w:top w:val="single" w:sz="4" w:space="0" w:color="auto"/>
              <w:left w:val="single" w:sz="4" w:space="0" w:color="auto"/>
              <w:bottom w:val="single" w:sz="4" w:space="0" w:color="auto"/>
              <w:right w:val="nil"/>
            </w:tcBorders>
          </w:tcPr>
          <w:p w:rsidR="001F68AC" w:rsidRPr="00975D15" w:rsidRDefault="001F68AC" w:rsidP="00C036FB">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1F68AC" w:rsidRPr="009670B2" w:rsidRDefault="001F68AC" w:rsidP="00C036FB">
            <w:pPr>
              <w:spacing w:before="0"/>
              <w:jc w:val="center"/>
              <w:rPr>
                <w:color w:val="000000" w:themeColor="text1"/>
              </w:rPr>
            </w:pPr>
            <w:r w:rsidRPr="009670B2">
              <w:rPr>
                <w:rFonts w:ascii="Arial Narrow" w:hAnsi="Arial Narrow" w:cs="Arial"/>
                <w:color w:val="000000" w:themeColor="text1"/>
              </w:rPr>
              <w:sym w:font="Wingdings" w:char="F071"/>
            </w:r>
          </w:p>
        </w:tc>
      </w:tr>
      <w:tr w:rsidR="001F68AC" w:rsidRPr="009670B2" w:rsidTr="00C036FB">
        <w:tc>
          <w:tcPr>
            <w:tcW w:w="8083" w:type="dxa"/>
            <w:tcBorders>
              <w:top w:val="single" w:sz="4" w:space="0" w:color="auto"/>
              <w:left w:val="single" w:sz="4" w:space="0" w:color="auto"/>
              <w:bottom w:val="single" w:sz="4" w:space="0" w:color="auto"/>
              <w:right w:val="nil"/>
            </w:tcBorders>
          </w:tcPr>
          <w:p w:rsidR="001F68AC" w:rsidRPr="00975D15" w:rsidRDefault="001F68AC" w:rsidP="00C036FB">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1F68AC" w:rsidRPr="009670B2" w:rsidRDefault="001F68AC" w:rsidP="00C036FB">
            <w:pPr>
              <w:spacing w:before="0"/>
              <w:jc w:val="center"/>
              <w:rPr>
                <w:color w:val="000000" w:themeColor="text1"/>
              </w:rPr>
            </w:pPr>
            <w:r w:rsidRPr="009670B2">
              <w:rPr>
                <w:rFonts w:ascii="Arial Narrow" w:hAnsi="Arial Narrow" w:cs="Arial"/>
                <w:color w:val="000000" w:themeColor="text1"/>
              </w:rPr>
              <w:sym w:font="Wingdings" w:char="F071"/>
            </w:r>
          </w:p>
        </w:tc>
      </w:tr>
      <w:tr w:rsidR="001F68AC" w:rsidRPr="009670B2" w:rsidTr="00C036FB">
        <w:tc>
          <w:tcPr>
            <w:tcW w:w="8083" w:type="dxa"/>
            <w:tcBorders>
              <w:top w:val="single" w:sz="4" w:space="0" w:color="auto"/>
              <w:left w:val="single" w:sz="4" w:space="0" w:color="auto"/>
              <w:bottom w:val="single" w:sz="4" w:space="0" w:color="auto"/>
              <w:right w:val="nil"/>
            </w:tcBorders>
          </w:tcPr>
          <w:p w:rsidR="001F68AC" w:rsidRPr="00975D15" w:rsidRDefault="001F68AC" w:rsidP="00C036FB">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1F68AC" w:rsidRPr="009670B2" w:rsidRDefault="001F68AC" w:rsidP="00C036FB">
            <w:pPr>
              <w:spacing w:before="0"/>
              <w:jc w:val="center"/>
              <w:rPr>
                <w:color w:val="000000" w:themeColor="text1"/>
              </w:rPr>
            </w:pPr>
            <w:r w:rsidRPr="009670B2">
              <w:rPr>
                <w:rFonts w:ascii="Arial Narrow" w:hAnsi="Arial Narrow" w:cs="Arial"/>
                <w:color w:val="000000" w:themeColor="text1"/>
              </w:rPr>
              <w:sym w:font="Wingdings" w:char="F071"/>
            </w:r>
          </w:p>
        </w:tc>
      </w:tr>
      <w:tr w:rsidR="001F68AC" w:rsidRPr="009670B2" w:rsidTr="00C036FB">
        <w:tc>
          <w:tcPr>
            <w:tcW w:w="8083" w:type="dxa"/>
            <w:tcBorders>
              <w:top w:val="single" w:sz="4" w:space="0" w:color="auto"/>
              <w:left w:val="single" w:sz="4" w:space="0" w:color="auto"/>
              <w:bottom w:val="single" w:sz="4" w:space="0" w:color="auto"/>
              <w:right w:val="nil"/>
            </w:tcBorders>
          </w:tcPr>
          <w:p w:rsidR="001F68AC" w:rsidRPr="00975D15" w:rsidRDefault="001F68AC" w:rsidP="00C036FB">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1F68AC" w:rsidRPr="009670B2" w:rsidRDefault="001F68AC" w:rsidP="00C036FB">
            <w:pPr>
              <w:spacing w:before="0"/>
              <w:jc w:val="center"/>
              <w:rPr>
                <w:color w:val="000000" w:themeColor="text1"/>
              </w:rPr>
            </w:pPr>
            <w:r w:rsidRPr="009670B2">
              <w:rPr>
                <w:rFonts w:ascii="Arial Narrow" w:hAnsi="Arial Narrow" w:cs="Arial"/>
                <w:color w:val="000000" w:themeColor="text1"/>
              </w:rPr>
              <w:sym w:font="Wingdings" w:char="F071"/>
            </w:r>
          </w:p>
        </w:tc>
      </w:tr>
    </w:tbl>
    <w:p w:rsidR="001F68AC" w:rsidRPr="00480D5C" w:rsidRDefault="001F68AC" w:rsidP="001F68AC">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DA2AFC" w:rsidTr="00DA2AFC">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DA2AFC" w:rsidRDefault="00DA2AFC">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DA2AFC" w:rsidTr="00DA2AFC">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DA2AFC" w:rsidRDefault="00DA2AFC">
            <w:pPr>
              <w:spacing w:before="120" w:after="120"/>
              <w:rPr>
                <w:rFonts w:ascii="Arial Narrow" w:hAnsi="Arial Narrow" w:cs="Arial"/>
              </w:rPr>
            </w:pPr>
          </w:p>
          <w:p w:rsidR="00DA2AFC" w:rsidRDefault="00DA2AFC">
            <w:pPr>
              <w:spacing w:before="120" w:after="120"/>
              <w:rPr>
                <w:rFonts w:ascii="Arial Narrow" w:hAnsi="Arial Narrow" w:cs="Arial"/>
              </w:rPr>
            </w:pPr>
          </w:p>
          <w:p w:rsidR="00DA2AFC" w:rsidRDefault="00DA2AFC">
            <w:pPr>
              <w:spacing w:before="120" w:after="120"/>
              <w:rPr>
                <w:rFonts w:ascii="Arial Narrow" w:hAnsi="Arial Narrow" w:cs="Arial"/>
              </w:rPr>
            </w:pPr>
          </w:p>
        </w:tc>
      </w:tr>
      <w:tr w:rsidR="00DA2AFC" w:rsidTr="00DA2AFC">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A2AFC" w:rsidRDefault="00DA2AFC">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DA2AFC" w:rsidRDefault="00DA2AFC">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A2AFC" w:rsidRDefault="00DA2AFC">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DA2AFC" w:rsidRDefault="00DA2AFC">
            <w:pPr>
              <w:spacing w:before="120" w:after="120"/>
              <w:rPr>
                <w:rFonts w:ascii="Arial Narrow" w:hAnsi="Arial Narrow" w:cs="Arial"/>
              </w:rPr>
            </w:pPr>
          </w:p>
        </w:tc>
      </w:tr>
    </w:tbl>
    <w:p w:rsidR="00DA2AFC" w:rsidRDefault="00DA2AFC" w:rsidP="001F68AC">
      <w:pPr>
        <w:spacing w:before="360" w:after="120"/>
        <w:rPr>
          <w:rFonts w:ascii="Arial Black" w:hAnsi="Arial Black" w:cs="Arial"/>
          <w:sz w:val="28"/>
          <w:szCs w:val="28"/>
        </w:rPr>
      </w:pPr>
      <w:bookmarkStart w:id="1" w:name="_GoBack"/>
      <w:bookmarkEnd w:id="1"/>
    </w:p>
    <w:p w:rsidR="00DA2AFC" w:rsidRDefault="00DA2AFC">
      <w:pPr>
        <w:spacing w:before="0"/>
        <w:rPr>
          <w:rFonts w:ascii="Arial Black" w:hAnsi="Arial Black" w:cs="Arial"/>
          <w:sz w:val="28"/>
          <w:szCs w:val="28"/>
        </w:rPr>
      </w:pPr>
      <w:r>
        <w:rPr>
          <w:rFonts w:ascii="Arial Black" w:hAnsi="Arial Black" w:cs="Arial"/>
          <w:sz w:val="28"/>
          <w:szCs w:val="28"/>
        </w:rPr>
        <w:br w:type="page"/>
      </w:r>
    </w:p>
    <w:p w:rsidR="001F68AC" w:rsidRDefault="001F68AC" w:rsidP="001F68AC">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1F68AC" w:rsidRDefault="001F68AC" w:rsidP="001F68AC">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1F68AC" w:rsidRDefault="001F68AC" w:rsidP="001F68AC">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1F68AC" w:rsidTr="00C036FB">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1F68AC" w:rsidRPr="00D621DD" w:rsidRDefault="001F68AC" w:rsidP="00C036FB">
            <w:pPr>
              <w:spacing w:before="120" w:after="120"/>
              <w:rPr>
                <w:rFonts w:ascii="Arial Narrow" w:hAnsi="Arial Narrow"/>
                <w:b/>
              </w:rPr>
            </w:pPr>
            <w:r>
              <w:rPr>
                <w:rFonts w:ascii="Arial Narrow" w:hAnsi="Arial Narrow"/>
                <w:b/>
              </w:rPr>
              <w:t>RPL evidence presented</w:t>
            </w:r>
          </w:p>
        </w:tc>
      </w:tr>
      <w:tr w:rsidR="001F68AC" w:rsidTr="00C036FB">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8AC" w:rsidRDefault="001F68AC" w:rsidP="00C036FB">
            <w:pPr>
              <w:spacing w:before="120" w:after="120"/>
              <w:rPr>
                <w:rFonts w:ascii="Arial Narrow" w:hAnsi="Arial Narrow" w:cs="Arial"/>
              </w:rPr>
            </w:pPr>
          </w:p>
          <w:p w:rsidR="001F68AC" w:rsidRDefault="001F68AC" w:rsidP="00C036FB">
            <w:pPr>
              <w:spacing w:before="120" w:after="120"/>
              <w:rPr>
                <w:rFonts w:ascii="Arial Narrow" w:hAnsi="Arial Narrow" w:cs="Arial"/>
              </w:rPr>
            </w:pPr>
          </w:p>
          <w:p w:rsidR="001F68AC" w:rsidRDefault="001F68AC" w:rsidP="00C036FB">
            <w:pPr>
              <w:spacing w:before="120" w:after="120"/>
              <w:rPr>
                <w:rFonts w:ascii="Arial Narrow" w:hAnsi="Arial Narrow" w:cs="Arial"/>
              </w:rPr>
            </w:pPr>
          </w:p>
          <w:p w:rsidR="001F68AC" w:rsidRDefault="001F68AC" w:rsidP="00C036FB">
            <w:pPr>
              <w:spacing w:before="120" w:after="120"/>
              <w:rPr>
                <w:rFonts w:ascii="Arial Narrow" w:hAnsi="Arial Narrow" w:cs="Arial"/>
              </w:rPr>
            </w:pPr>
          </w:p>
          <w:p w:rsidR="001F68AC" w:rsidRDefault="001F68AC" w:rsidP="00C036FB">
            <w:pPr>
              <w:spacing w:before="120" w:after="120"/>
              <w:rPr>
                <w:rFonts w:ascii="Arial Narrow" w:hAnsi="Arial Narrow" w:cs="Arial"/>
              </w:rPr>
            </w:pPr>
          </w:p>
          <w:p w:rsidR="001F68AC" w:rsidRDefault="001F68AC" w:rsidP="00C036FB">
            <w:pPr>
              <w:spacing w:before="120" w:after="120"/>
              <w:rPr>
                <w:rFonts w:ascii="Arial Narrow" w:hAnsi="Arial Narrow" w:cs="Arial"/>
              </w:rPr>
            </w:pPr>
          </w:p>
          <w:p w:rsidR="001F68AC" w:rsidRDefault="001F68AC" w:rsidP="00C036FB">
            <w:pPr>
              <w:spacing w:before="120" w:after="120"/>
              <w:rPr>
                <w:rFonts w:ascii="Arial Narrow" w:hAnsi="Arial Narrow" w:cs="Arial"/>
              </w:rPr>
            </w:pPr>
          </w:p>
          <w:p w:rsidR="001F68AC" w:rsidRDefault="001F68AC" w:rsidP="00C036FB">
            <w:pPr>
              <w:spacing w:before="120" w:after="120"/>
              <w:rPr>
                <w:rFonts w:ascii="Arial Narrow" w:hAnsi="Arial Narrow" w:cs="Arial"/>
              </w:rPr>
            </w:pPr>
          </w:p>
          <w:p w:rsidR="001F68AC" w:rsidRDefault="001F68AC" w:rsidP="00C036FB">
            <w:pPr>
              <w:spacing w:before="120" w:after="120"/>
              <w:rPr>
                <w:rFonts w:ascii="Arial Narrow" w:hAnsi="Arial Narrow" w:cs="Arial"/>
              </w:rPr>
            </w:pPr>
          </w:p>
        </w:tc>
      </w:tr>
    </w:tbl>
    <w:p w:rsidR="001F68AC" w:rsidRPr="008A46FB" w:rsidRDefault="001F68AC" w:rsidP="001F68AC">
      <w:pPr>
        <w:spacing w:after="240"/>
        <w:rPr>
          <w:sz w:val="16"/>
          <w:szCs w:val="16"/>
          <w:lang w:val="en-US"/>
        </w:rPr>
      </w:pPr>
    </w:p>
    <w:p w:rsidR="001F68AC" w:rsidRPr="009670B2" w:rsidRDefault="001F68AC" w:rsidP="001F68AC">
      <w:pPr>
        <w:spacing w:before="120" w:after="120"/>
        <w:rPr>
          <w:rFonts w:ascii="Arial Narrow" w:hAnsi="Arial Narrow"/>
        </w:rPr>
      </w:pPr>
    </w:p>
    <w:p w:rsidR="001F68AC" w:rsidRPr="008A46FB" w:rsidRDefault="001F68AC" w:rsidP="001F68AC">
      <w:pPr>
        <w:spacing w:before="0"/>
        <w:rPr>
          <w:sz w:val="16"/>
          <w:szCs w:val="16"/>
          <w:lang w:val="en-US"/>
        </w:rPr>
      </w:pPr>
    </w:p>
    <w:p w:rsidR="001F68AC" w:rsidRPr="008A46FB" w:rsidRDefault="001F68AC" w:rsidP="001F68AC">
      <w:pPr>
        <w:spacing w:before="0"/>
        <w:rPr>
          <w:sz w:val="16"/>
          <w:szCs w:val="16"/>
          <w:lang w:val="en-US"/>
        </w:rPr>
      </w:pPr>
    </w:p>
    <w:p w:rsidR="001F68AC" w:rsidRPr="008A46FB" w:rsidRDefault="001F68AC" w:rsidP="001F68AC">
      <w:pPr>
        <w:spacing w:before="0"/>
        <w:rPr>
          <w:sz w:val="16"/>
          <w:szCs w:val="16"/>
          <w:lang w:val="en-US"/>
        </w:rPr>
      </w:pPr>
    </w:p>
    <w:p w:rsidR="001F68AC" w:rsidRPr="008A46FB" w:rsidRDefault="001F68AC" w:rsidP="001F68AC">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3AF" w:rsidRDefault="001B63AF" w:rsidP="00D247C0">
      <w:pPr>
        <w:spacing w:before="0"/>
      </w:pPr>
      <w:r>
        <w:separator/>
      </w:r>
    </w:p>
  </w:endnote>
  <w:endnote w:type="continuationSeparator" w:id="0">
    <w:p w:rsidR="001B63AF" w:rsidRDefault="001B63AF"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3AF" w:rsidRDefault="001B63AF" w:rsidP="00D247C0">
      <w:pPr>
        <w:spacing w:before="0"/>
      </w:pPr>
      <w:r>
        <w:separator/>
      </w:r>
    </w:p>
  </w:footnote>
  <w:footnote w:type="continuationSeparator" w:id="0">
    <w:p w:rsidR="001B63AF" w:rsidRDefault="001B63AF"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0B28E0" w:rsidP="009F6A1B">
    <w:pPr>
      <w:tabs>
        <w:tab w:val="left" w:pos="3119"/>
        <w:tab w:val="left" w:pos="8789"/>
      </w:tabs>
      <w:spacing w:before="0"/>
      <w:rPr>
        <w:rFonts w:ascii="Arial Narrow" w:hAnsi="Arial Narrow"/>
        <w:sz w:val="20"/>
        <w:szCs w:val="20"/>
      </w:rPr>
    </w:pPr>
    <w:r w:rsidRPr="000B28E0">
      <w:rPr>
        <w:rFonts w:ascii="Arial Narrow" w:hAnsi="Arial Narrow" w:cs="Arial"/>
        <w:sz w:val="20"/>
        <w:szCs w:val="20"/>
      </w:rPr>
      <w:t>MSFFL2009: Select, prepare and apply moisture barriers and damp proof membranes to concrete subfloors</w:t>
    </w:r>
    <w:r w:rsidR="00EC1D52" w:rsidRPr="00F1607A">
      <w:rPr>
        <w:rFonts w:ascii="Arial Narrow" w:hAnsi="Arial Narrow"/>
        <w:color w:val="000000" w:themeColor="text1"/>
        <w:sz w:val="20"/>
        <w:szCs w:val="20"/>
        <w:lang w:val="en-US"/>
      </w:rPr>
      <w:tab/>
    </w:r>
    <w:r w:rsidR="001C48F0"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1C48F0" w:rsidRPr="008A439C">
      <w:rPr>
        <w:rFonts w:ascii="Arial Narrow" w:hAnsi="Arial Narrow"/>
        <w:color w:val="000000" w:themeColor="text1"/>
        <w:sz w:val="20"/>
        <w:szCs w:val="20"/>
        <w:lang w:val="en-US"/>
      </w:rPr>
      <w:fldChar w:fldCharType="separate"/>
    </w:r>
    <w:r w:rsidR="001C69E2">
      <w:rPr>
        <w:rFonts w:ascii="Arial Narrow" w:hAnsi="Arial Narrow"/>
        <w:noProof/>
        <w:color w:val="000000" w:themeColor="text1"/>
        <w:sz w:val="20"/>
        <w:szCs w:val="20"/>
        <w:lang w:val="en-US"/>
      </w:rPr>
      <w:t>3</w:t>
    </w:r>
    <w:r w:rsidR="001C48F0"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28E0"/>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089"/>
    <w:rsid w:val="0010368C"/>
    <w:rsid w:val="001036EC"/>
    <w:rsid w:val="00107321"/>
    <w:rsid w:val="0010734A"/>
    <w:rsid w:val="00107EB1"/>
    <w:rsid w:val="0011305C"/>
    <w:rsid w:val="00120451"/>
    <w:rsid w:val="001226F9"/>
    <w:rsid w:val="00125CF7"/>
    <w:rsid w:val="00130CC2"/>
    <w:rsid w:val="00134670"/>
    <w:rsid w:val="001358E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B63AF"/>
    <w:rsid w:val="001C3C7B"/>
    <w:rsid w:val="001C48F0"/>
    <w:rsid w:val="001C69E2"/>
    <w:rsid w:val="001C6BDC"/>
    <w:rsid w:val="001D3748"/>
    <w:rsid w:val="001F070A"/>
    <w:rsid w:val="001F32F1"/>
    <w:rsid w:val="001F4957"/>
    <w:rsid w:val="001F68AC"/>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211B"/>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20B5"/>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35BF8"/>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BD2"/>
    <w:rsid w:val="004F3BDC"/>
    <w:rsid w:val="004F77E9"/>
    <w:rsid w:val="004F7B0C"/>
    <w:rsid w:val="0051241E"/>
    <w:rsid w:val="0051331A"/>
    <w:rsid w:val="00514C93"/>
    <w:rsid w:val="00516B37"/>
    <w:rsid w:val="005172B2"/>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E3AF8"/>
    <w:rsid w:val="007F21B4"/>
    <w:rsid w:val="007F333A"/>
    <w:rsid w:val="007F7DFE"/>
    <w:rsid w:val="008039DB"/>
    <w:rsid w:val="00803F49"/>
    <w:rsid w:val="008067C7"/>
    <w:rsid w:val="00807AB0"/>
    <w:rsid w:val="00811E5C"/>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082B"/>
    <w:rsid w:val="00891EB4"/>
    <w:rsid w:val="00893214"/>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4766"/>
    <w:rsid w:val="00905DCB"/>
    <w:rsid w:val="009113C6"/>
    <w:rsid w:val="00911972"/>
    <w:rsid w:val="0091206A"/>
    <w:rsid w:val="00914494"/>
    <w:rsid w:val="009205ED"/>
    <w:rsid w:val="009207A2"/>
    <w:rsid w:val="00920FF4"/>
    <w:rsid w:val="00926371"/>
    <w:rsid w:val="009327BE"/>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A6E3E"/>
    <w:rsid w:val="009B3ED9"/>
    <w:rsid w:val="009B5ED9"/>
    <w:rsid w:val="009B6DDC"/>
    <w:rsid w:val="009B7A59"/>
    <w:rsid w:val="009C1FC5"/>
    <w:rsid w:val="009C24D7"/>
    <w:rsid w:val="009C536D"/>
    <w:rsid w:val="009C57DB"/>
    <w:rsid w:val="009C7AF3"/>
    <w:rsid w:val="009D753B"/>
    <w:rsid w:val="009E1DD4"/>
    <w:rsid w:val="009E35A1"/>
    <w:rsid w:val="009F5688"/>
    <w:rsid w:val="009F606E"/>
    <w:rsid w:val="009F6A1B"/>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563E3"/>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AEB"/>
    <w:rsid w:val="00B34B47"/>
    <w:rsid w:val="00B367E0"/>
    <w:rsid w:val="00B41B72"/>
    <w:rsid w:val="00B4795B"/>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2AFC"/>
    <w:rsid w:val="00DA4122"/>
    <w:rsid w:val="00DA6636"/>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14AC8"/>
    <w:rsid w:val="00F1607A"/>
    <w:rsid w:val="00F20C09"/>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5CA5"/>
    <w:rsid w:val="00FE708B"/>
    <w:rsid w:val="00FF1814"/>
    <w:rsid w:val="00FF3048"/>
    <w:rsid w:val="00FF3F6E"/>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1F68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F68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740895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885362932">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39608-7C24-4B02-AC07-30EB0953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5</Pages>
  <Words>886</Words>
  <Characters>5340</Characters>
  <Application>Microsoft Office Word</Application>
  <DocSecurity>0</DocSecurity>
  <Lines>242</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173</cp:revision>
  <cp:lastPrinted>2014-05-08T11:52:00Z</cp:lastPrinted>
  <dcterms:created xsi:type="dcterms:W3CDTF">2014-05-08T03:25:00Z</dcterms:created>
  <dcterms:modified xsi:type="dcterms:W3CDTF">2015-01-20T03:56:00Z</dcterms:modified>
</cp:coreProperties>
</file>