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52" w:rsidRDefault="005404FF" w:rsidP="00F95F2C">
      <w:pPr>
        <w:spacing w:before="0" w:after="240"/>
        <w:jc w:val="center"/>
        <w:rPr>
          <w:rFonts w:ascii="Impact" w:hAnsi="Impact" w:cs="Arial"/>
          <w:sz w:val="36"/>
          <w:szCs w:val="36"/>
        </w:rPr>
      </w:pPr>
      <w:r w:rsidRPr="005404FF">
        <w:rPr>
          <w:rFonts w:ascii="Impact" w:hAnsi="Impact" w:cs="Arial"/>
          <w:noProof/>
          <w:sz w:val="36"/>
          <w:szCs w:val="36"/>
          <w:lang w:val="en-GB" w:eastAsia="en-GB"/>
        </w:rPr>
        <w:drawing>
          <wp:anchor distT="0" distB="0" distL="114300" distR="114300" simplePos="0" relativeHeight="251661312" behindDoc="0" locked="0" layoutInCell="1" allowOverlap="1">
            <wp:simplePos x="0" y="0"/>
            <wp:positionH relativeFrom="column">
              <wp:posOffset>4488815</wp:posOffset>
            </wp:positionH>
            <wp:positionV relativeFrom="paragraph">
              <wp:posOffset>-657860</wp:posOffset>
            </wp:positionV>
            <wp:extent cx="1358265" cy="647700"/>
            <wp:effectExtent l="19050" t="0" r="0" b="0"/>
            <wp:wrapTight wrapText="bothSides">
              <wp:wrapPolygon edited="0">
                <wp:start x="-303" y="0"/>
                <wp:lineTo x="-303" y="20965"/>
                <wp:lineTo x="21509" y="20965"/>
                <wp:lineTo x="21509" y="0"/>
                <wp:lineTo x="-303" y="0"/>
              </wp:wrapPolygon>
            </wp:wrapTight>
            <wp:docPr id="125" name="Picture 125"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6E190A">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321018">
        <w:rPr>
          <w:rFonts w:ascii="Impact" w:hAnsi="Impact" w:cs="Arial"/>
          <w:sz w:val="36"/>
          <w:szCs w:val="36"/>
        </w:rPr>
        <w:t>TLID2003</w:t>
      </w:r>
      <w:r w:rsidR="00751DDA" w:rsidRPr="00751DDA">
        <w:rPr>
          <w:rFonts w:ascii="Impact" w:hAnsi="Impact" w:cs="Arial"/>
          <w:sz w:val="36"/>
          <w:szCs w:val="36"/>
        </w:rPr>
        <w:t xml:space="preserve">: </w:t>
      </w:r>
      <w:r w:rsidR="00DD3B0B">
        <w:rPr>
          <w:rFonts w:ascii="Impact" w:hAnsi="Impact" w:cs="Arial"/>
          <w:sz w:val="36"/>
          <w:szCs w:val="36"/>
        </w:rPr>
        <w:t>Handle dangerous goods/hazardous substances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524266" w:rsidRDefault="00F95F2C" w:rsidP="00F95F2C">
      <w:pPr>
        <w:spacing w:before="0"/>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524266" w:rsidRDefault="00F95F2C" w:rsidP="00F95F2C">
      <w:pPr>
        <w:spacing w:before="0"/>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firstRow="1" w:lastRow="0" w:firstColumn="1" w:lastColumn="0" w:noHBand="0" w:noVBand="1"/>
      </w:tblPr>
      <w:tblGrid>
        <w:gridCol w:w="4111"/>
        <w:gridCol w:w="709"/>
        <w:gridCol w:w="3685"/>
        <w:gridCol w:w="709"/>
      </w:tblGrid>
      <w:tr w:rsidR="00261F08" w:rsidTr="00261F08">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261F08" w:rsidRDefault="00261F08" w:rsidP="0008211B">
            <w:pPr>
              <w:spacing w:before="120" w:after="120"/>
              <w:rPr>
                <w:rFonts w:ascii="Arial Narrow" w:hAnsi="Arial Narrow"/>
                <w:b/>
              </w:rPr>
            </w:pPr>
            <w:r>
              <w:rPr>
                <w:rFonts w:ascii="Arial Narrow" w:hAnsi="Arial Narrow" w:cs="Arial"/>
                <w:b/>
              </w:rPr>
              <w:t xml:space="preserve">‘Safety at work’ workbook </w:t>
            </w:r>
            <w:r>
              <w:rPr>
                <w:rFonts w:ascii="Arial Narrow" w:hAnsi="Arial Narrow" w:cs="Arial"/>
              </w:rPr>
              <w:t>– satisfactorily completed</w:t>
            </w:r>
          </w:p>
        </w:tc>
      </w:tr>
      <w:tr w:rsidR="00261F08" w:rsidTr="00DD3B0B">
        <w:tc>
          <w:tcPr>
            <w:tcW w:w="4111" w:type="dxa"/>
            <w:tcBorders>
              <w:top w:val="single" w:sz="4" w:space="0" w:color="auto"/>
              <w:left w:val="single" w:sz="4" w:space="0" w:color="auto"/>
              <w:bottom w:val="single" w:sz="4" w:space="0" w:color="auto"/>
              <w:right w:val="nil"/>
            </w:tcBorders>
            <w:shd w:val="pct20" w:color="auto" w:fill="auto"/>
            <w:hideMark/>
          </w:tcPr>
          <w:p w:rsidR="00261F08" w:rsidRDefault="00261F08" w:rsidP="0008211B">
            <w:pPr>
              <w:spacing w:before="120" w:after="120"/>
              <w:rPr>
                <w:rFonts w:ascii="Arial Narrow" w:hAnsi="Arial Narrow"/>
                <w:b/>
              </w:rPr>
            </w:pPr>
            <w:r>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261F08" w:rsidRDefault="00261F08" w:rsidP="0008211B">
            <w:pPr>
              <w:spacing w:before="120" w:after="120"/>
              <w:jc w:val="center"/>
              <w:rPr>
                <w:rFonts w:ascii="Arial Narrow" w:hAnsi="Arial Narrow"/>
                <w:b/>
              </w:rPr>
            </w:pPr>
            <w:r>
              <w:rPr>
                <w:rFonts w:ascii="Arial Narrow" w:hAnsi="Arial Narrow"/>
                <w:b/>
              </w:rPr>
              <w:t>Yes</w:t>
            </w:r>
          </w:p>
        </w:tc>
        <w:tc>
          <w:tcPr>
            <w:tcW w:w="3685" w:type="dxa"/>
            <w:tcBorders>
              <w:top w:val="single" w:sz="4" w:space="0" w:color="auto"/>
              <w:left w:val="single" w:sz="4" w:space="0" w:color="auto"/>
              <w:bottom w:val="single" w:sz="4" w:space="0" w:color="auto"/>
              <w:right w:val="nil"/>
            </w:tcBorders>
            <w:shd w:val="pct20" w:color="auto" w:fill="auto"/>
            <w:hideMark/>
          </w:tcPr>
          <w:p w:rsidR="00261F08" w:rsidRDefault="00261F08" w:rsidP="0008211B">
            <w:pPr>
              <w:spacing w:before="120" w:after="120"/>
              <w:rPr>
                <w:rFonts w:ascii="Arial Narrow" w:hAnsi="Arial Narrow"/>
                <w:b/>
              </w:rPr>
            </w:pPr>
            <w:r>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261F08" w:rsidRDefault="00261F08" w:rsidP="0008211B">
            <w:pPr>
              <w:spacing w:before="120" w:after="120"/>
              <w:jc w:val="center"/>
              <w:rPr>
                <w:rFonts w:ascii="Arial Narrow" w:hAnsi="Arial Narrow"/>
                <w:b/>
              </w:rPr>
            </w:pPr>
            <w:r>
              <w:rPr>
                <w:rFonts w:ascii="Arial Narrow" w:hAnsi="Arial Narrow"/>
                <w:b/>
              </w:rPr>
              <w:t>Yes</w:t>
            </w:r>
          </w:p>
        </w:tc>
      </w:tr>
      <w:tr w:rsidR="00261F08" w:rsidRPr="00261F08" w:rsidTr="00DD3B0B">
        <w:tc>
          <w:tcPr>
            <w:tcW w:w="4111"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 xml:space="preserve">Section 1: Safe work procedures </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c>
          <w:tcPr>
            <w:tcW w:w="3685"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 xml:space="preserve">1: Safe work procedures </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r>
      <w:tr w:rsidR="00261F08" w:rsidRPr="00261F08" w:rsidTr="00DD3B0B">
        <w:tc>
          <w:tcPr>
            <w:tcW w:w="4111"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Section 2: Laws and systems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c>
          <w:tcPr>
            <w:tcW w:w="3685"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2: Laws and systems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r>
      <w:tr w:rsidR="00261F08" w:rsidRPr="00261F08" w:rsidTr="00DD3B0B">
        <w:tc>
          <w:tcPr>
            <w:tcW w:w="4111"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Section 3: Managing risks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c>
          <w:tcPr>
            <w:tcW w:w="3685"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3: Managing risks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r>
      <w:tr w:rsidR="00261F08" w:rsidRPr="00261F08" w:rsidTr="00DD3B0B">
        <w:tc>
          <w:tcPr>
            <w:tcW w:w="4111"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Section 4: Dealing with emergencies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c>
          <w:tcPr>
            <w:tcW w:w="3685" w:type="dxa"/>
            <w:tcBorders>
              <w:top w:val="single" w:sz="4" w:space="0" w:color="auto"/>
              <w:left w:val="single" w:sz="4" w:space="0" w:color="auto"/>
              <w:bottom w:val="single" w:sz="4" w:space="0" w:color="auto"/>
              <w:right w:val="nil"/>
            </w:tcBorders>
            <w:hideMark/>
          </w:tcPr>
          <w:p w:rsidR="00261F08" w:rsidRPr="00261F08" w:rsidRDefault="00261F08" w:rsidP="00452EB9">
            <w:pPr>
              <w:spacing w:before="80" w:after="80"/>
              <w:rPr>
                <w:rFonts w:ascii="Arial Narrow" w:hAnsi="Arial Narrow"/>
              </w:rPr>
            </w:pPr>
            <w:r w:rsidRPr="00261F08">
              <w:rPr>
                <w:rFonts w:ascii="Arial Narrow" w:hAnsi="Arial Narrow"/>
              </w:rPr>
              <w:t>4: Dealing with emergencies</w:t>
            </w:r>
          </w:p>
        </w:tc>
        <w:tc>
          <w:tcPr>
            <w:tcW w:w="709" w:type="dxa"/>
            <w:tcBorders>
              <w:top w:val="single" w:sz="4" w:space="0" w:color="auto"/>
              <w:left w:val="nil"/>
              <w:bottom w:val="single" w:sz="4" w:space="0" w:color="auto"/>
              <w:right w:val="single" w:sz="4" w:space="0" w:color="auto"/>
            </w:tcBorders>
            <w:vAlign w:val="center"/>
            <w:hideMark/>
          </w:tcPr>
          <w:p w:rsidR="00261F08" w:rsidRPr="00261F08" w:rsidRDefault="00261F08" w:rsidP="00452EB9">
            <w:pPr>
              <w:spacing w:before="80" w:after="80"/>
              <w:jc w:val="center"/>
              <w:rPr>
                <w:rFonts w:ascii="Arial Narrow" w:hAnsi="Arial Narrow" w:cs="Arial"/>
              </w:rPr>
            </w:pPr>
            <w:r w:rsidRPr="00261F08">
              <w:rPr>
                <w:rFonts w:ascii="Arial Narrow" w:hAnsi="Arial Narrow" w:cs="Arial"/>
              </w:rPr>
              <w:sym w:font="Wingdings" w:char="F071"/>
            </w:r>
          </w:p>
        </w:tc>
      </w:tr>
      <w:tr w:rsidR="00DD3B0B" w:rsidRPr="00261F08" w:rsidTr="00DD3B0B">
        <w:tc>
          <w:tcPr>
            <w:tcW w:w="4111" w:type="dxa"/>
            <w:tcBorders>
              <w:top w:val="single" w:sz="4" w:space="0" w:color="auto"/>
              <w:left w:val="single" w:sz="4" w:space="0" w:color="auto"/>
              <w:bottom w:val="single" w:sz="4" w:space="0" w:color="auto"/>
              <w:right w:val="nil"/>
            </w:tcBorders>
          </w:tcPr>
          <w:p w:rsidR="00DD3B0B" w:rsidRPr="00261F08" w:rsidRDefault="00DD3B0B" w:rsidP="00452EB9">
            <w:pPr>
              <w:spacing w:before="80" w:after="80"/>
              <w:rPr>
                <w:rFonts w:ascii="Arial Narrow" w:hAnsi="Arial Narrow"/>
              </w:rPr>
            </w:pPr>
            <w:r>
              <w:rPr>
                <w:rFonts w:ascii="Arial Narrow" w:hAnsi="Arial Narrow"/>
              </w:rPr>
              <w:t>Section 5: Hazardous sub./dangerous goods</w:t>
            </w:r>
          </w:p>
        </w:tc>
        <w:tc>
          <w:tcPr>
            <w:tcW w:w="709" w:type="dxa"/>
            <w:tcBorders>
              <w:top w:val="single" w:sz="4" w:space="0" w:color="auto"/>
              <w:left w:val="nil"/>
              <w:bottom w:val="single" w:sz="4" w:space="0" w:color="auto"/>
              <w:right w:val="single" w:sz="4" w:space="0" w:color="auto"/>
            </w:tcBorders>
            <w:vAlign w:val="center"/>
          </w:tcPr>
          <w:p w:rsidR="00DD3B0B" w:rsidRPr="00261F08" w:rsidRDefault="00DD3B0B" w:rsidP="00452EB9">
            <w:pPr>
              <w:spacing w:before="80" w:after="80"/>
              <w:jc w:val="center"/>
              <w:rPr>
                <w:rFonts w:ascii="Arial Narrow" w:hAnsi="Arial Narrow" w:cs="Arial"/>
              </w:rPr>
            </w:pPr>
            <w:r w:rsidRPr="00261F08">
              <w:rPr>
                <w:rFonts w:ascii="Arial Narrow" w:hAnsi="Arial Narrow" w:cs="Arial"/>
              </w:rPr>
              <w:sym w:font="Wingdings" w:char="F071"/>
            </w:r>
          </w:p>
        </w:tc>
        <w:tc>
          <w:tcPr>
            <w:tcW w:w="3685" w:type="dxa"/>
            <w:tcBorders>
              <w:top w:val="single" w:sz="4" w:space="0" w:color="auto"/>
              <w:left w:val="single" w:sz="4" w:space="0" w:color="auto"/>
              <w:bottom w:val="single" w:sz="4" w:space="0" w:color="auto"/>
              <w:right w:val="nil"/>
            </w:tcBorders>
          </w:tcPr>
          <w:p w:rsidR="00DD3B0B" w:rsidRPr="00261F08" w:rsidRDefault="00DD3B0B" w:rsidP="00452EB9">
            <w:pPr>
              <w:spacing w:before="80" w:after="80"/>
              <w:rPr>
                <w:rFonts w:ascii="Arial Narrow" w:hAnsi="Arial Narrow"/>
              </w:rPr>
            </w:pPr>
            <w:r>
              <w:rPr>
                <w:rFonts w:ascii="Arial Narrow" w:hAnsi="Arial Narrow"/>
              </w:rPr>
              <w:t>5. Hazardous sub./dangerous goods</w:t>
            </w:r>
          </w:p>
        </w:tc>
        <w:tc>
          <w:tcPr>
            <w:tcW w:w="709" w:type="dxa"/>
            <w:tcBorders>
              <w:top w:val="single" w:sz="4" w:space="0" w:color="auto"/>
              <w:left w:val="nil"/>
              <w:bottom w:val="single" w:sz="4" w:space="0" w:color="auto"/>
              <w:right w:val="single" w:sz="4" w:space="0" w:color="auto"/>
            </w:tcBorders>
            <w:vAlign w:val="center"/>
          </w:tcPr>
          <w:p w:rsidR="00DD3B0B" w:rsidRPr="00261F08" w:rsidRDefault="00DD3B0B" w:rsidP="00452EB9">
            <w:pPr>
              <w:spacing w:before="80" w:after="80"/>
              <w:jc w:val="center"/>
              <w:rPr>
                <w:rFonts w:ascii="Arial Narrow" w:hAnsi="Arial Narrow" w:cs="Arial"/>
              </w:rPr>
            </w:pPr>
            <w:r w:rsidRPr="00261F08">
              <w:rPr>
                <w:rFonts w:ascii="Arial Narrow" w:hAnsi="Arial Narrow" w:cs="Arial"/>
              </w:rPr>
              <w:sym w:font="Wingdings" w:char="F071"/>
            </w:r>
          </w:p>
        </w:tc>
      </w:tr>
    </w:tbl>
    <w:p w:rsidR="00261F08" w:rsidRDefault="00261F08" w:rsidP="00261F08">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794"/>
        <w:gridCol w:w="1416"/>
      </w:tblGrid>
      <w:tr w:rsidR="00261F08" w:rsidTr="00261F08">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261F08" w:rsidRDefault="00261F08">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261F08" w:rsidRDefault="00261F08">
            <w:pPr>
              <w:spacing w:before="120" w:after="120"/>
              <w:outlineLvl w:val="4"/>
              <w:rPr>
                <w:rFonts w:ascii="Arial Narrow" w:hAnsi="Arial Narrow" w:cs="Arial"/>
                <w:b/>
              </w:rPr>
            </w:pPr>
            <w:r>
              <w:rPr>
                <w:rFonts w:ascii="Arial Narrow" w:hAnsi="Arial Narrow" w:cs="Arial"/>
                <w:b/>
                <w:bCs/>
              </w:rPr>
              <w:t>Satisfactory</w:t>
            </w:r>
          </w:p>
        </w:tc>
      </w:tr>
      <w:tr w:rsidR="00261F08" w:rsidTr="00261F08">
        <w:tc>
          <w:tcPr>
            <w:tcW w:w="7797" w:type="dxa"/>
            <w:tcBorders>
              <w:top w:val="single" w:sz="4" w:space="0" w:color="auto"/>
              <w:left w:val="single" w:sz="4" w:space="0" w:color="auto"/>
              <w:bottom w:val="single" w:sz="4" w:space="0" w:color="auto"/>
              <w:right w:val="nil"/>
            </w:tcBorders>
            <w:hideMark/>
          </w:tcPr>
          <w:p w:rsidR="00261F08" w:rsidRDefault="00261F08">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w:t>
            </w:r>
            <w:r w:rsidR="00AB25D7" w:rsidRPr="00AB25D7">
              <w:rPr>
                <w:rFonts w:ascii="Arial Narrow" w:hAnsi="Arial Narrow" w:cs="Arial"/>
              </w:rPr>
              <w:t>including performance and knowledge evidence</w:t>
            </w:r>
          </w:p>
        </w:tc>
        <w:tc>
          <w:tcPr>
            <w:tcW w:w="1417" w:type="dxa"/>
            <w:tcBorders>
              <w:top w:val="single" w:sz="4" w:space="0" w:color="auto"/>
              <w:left w:val="nil"/>
              <w:bottom w:val="single" w:sz="4" w:space="0" w:color="auto"/>
              <w:right w:val="single" w:sz="4" w:space="0" w:color="auto"/>
            </w:tcBorders>
            <w:vAlign w:val="center"/>
            <w:hideMark/>
          </w:tcPr>
          <w:p w:rsidR="00261F08" w:rsidRDefault="00261F08">
            <w:pPr>
              <w:spacing w:before="120" w:after="120"/>
              <w:jc w:val="center"/>
              <w:rPr>
                <w:rFonts w:ascii="Arial Narrow" w:hAnsi="Arial Narrow"/>
              </w:rPr>
            </w:pPr>
            <w:r>
              <w:rPr>
                <w:rFonts w:ascii="Arial" w:hAnsi="Arial" w:cs="Arial"/>
              </w:rPr>
              <w:sym w:font="Wingdings" w:char="F071"/>
            </w:r>
          </w:p>
        </w:tc>
      </w:tr>
      <w:tr w:rsidR="00261F08" w:rsidTr="00261F08">
        <w:tc>
          <w:tcPr>
            <w:tcW w:w="7797" w:type="dxa"/>
            <w:tcBorders>
              <w:top w:val="single" w:sz="4" w:space="0" w:color="auto"/>
              <w:left w:val="single" w:sz="4" w:space="0" w:color="auto"/>
              <w:bottom w:val="single" w:sz="4" w:space="0" w:color="auto"/>
              <w:right w:val="nil"/>
            </w:tcBorders>
            <w:hideMark/>
          </w:tcPr>
          <w:p w:rsidR="00261F08" w:rsidRDefault="00261F08">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261F08" w:rsidRDefault="00261F08">
            <w:pPr>
              <w:spacing w:before="120" w:after="120"/>
              <w:jc w:val="center"/>
              <w:rPr>
                <w:rFonts w:ascii="Arial" w:hAnsi="Arial" w:cs="Arial"/>
              </w:rPr>
            </w:pPr>
            <w:r>
              <w:rPr>
                <w:rFonts w:ascii="Arial" w:hAnsi="Arial" w:cs="Arial"/>
              </w:rPr>
              <w:sym w:font="Wingdings" w:char="F071"/>
            </w:r>
          </w:p>
        </w:tc>
      </w:tr>
      <w:tr w:rsidR="00261F08" w:rsidTr="00261F08">
        <w:tc>
          <w:tcPr>
            <w:tcW w:w="7797" w:type="dxa"/>
            <w:tcBorders>
              <w:top w:val="single" w:sz="4" w:space="0" w:color="auto"/>
              <w:left w:val="single" w:sz="4" w:space="0" w:color="auto"/>
              <w:bottom w:val="single" w:sz="4" w:space="0" w:color="auto"/>
              <w:right w:val="nil"/>
            </w:tcBorders>
            <w:hideMark/>
          </w:tcPr>
          <w:p w:rsidR="00261F08" w:rsidRDefault="00261F08">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261F08" w:rsidRDefault="00261F08">
            <w:pPr>
              <w:spacing w:before="120" w:after="120"/>
              <w:jc w:val="center"/>
              <w:rPr>
                <w:rFonts w:ascii="Arial" w:hAnsi="Arial" w:cs="Arial"/>
              </w:rPr>
            </w:pPr>
            <w:r>
              <w:rPr>
                <w:rFonts w:ascii="Arial" w:hAnsi="Arial" w:cs="Arial"/>
              </w:rPr>
              <w:sym w:font="Wingdings" w:char="F071"/>
            </w:r>
          </w:p>
        </w:tc>
      </w:tr>
    </w:tbl>
    <w:p w:rsidR="00261F08" w:rsidRDefault="00261F08" w:rsidP="00261F08">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210"/>
      </w:tblGrid>
      <w:tr w:rsidR="00753291" w:rsidTr="00334ACB">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753291" w:rsidRDefault="00753291">
            <w:pPr>
              <w:spacing w:before="120" w:after="120"/>
              <w:outlineLvl w:val="4"/>
              <w:rPr>
                <w:rFonts w:ascii="Arial Narrow" w:hAnsi="Arial Narrow" w:cs="Arial"/>
                <w:b/>
              </w:rPr>
            </w:pPr>
            <w:r>
              <w:rPr>
                <w:rFonts w:ascii="Arial Narrow" w:hAnsi="Arial Narrow" w:cs="Arial"/>
                <w:b/>
              </w:rPr>
              <w:t>Assessment result</w:t>
            </w:r>
          </w:p>
        </w:tc>
      </w:tr>
      <w:tr w:rsidR="00261F08" w:rsidTr="00753291">
        <w:tc>
          <w:tcPr>
            <w:tcW w:w="9210" w:type="dxa"/>
            <w:tcBorders>
              <w:top w:val="single" w:sz="4" w:space="0" w:color="auto"/>
              <w:left w:val="single" w:sz="4" w:space="0" w:color="auto"/>
              <w:bottom w:val="single" w:sz="4" w:space="0" w:color="auto"/>
              <w:right w:val="single" w:sz="4" w:space="0" w:color="auto"/>
            </w:tcBorders>
            <w:hideMark/>
          </w:tcPr>
          <w:p w:rsidR="00261F08" w:rsidRDefault="00261F08">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261F08" w:rsidRDefault="00261F08" w:rsidP="00261F08">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709"/>
        <w:gridCol w:w="1842"/>
      </w:tblGrid>
      <w:tr w:rsidR="00261F08" w:rsidTr="00261F08">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261F08" w:rsidRDefault="00261F08">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261F08" w:rsidTr="00261F08">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261F08" w:rsidRDefault="00261F08">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261F08" w:rsidRDefault="00261F08">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261F08" w:rsidRDefault="00261F08">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261F08" w:rsidRDefault="00261F08">
            <w:pPr>
              <w:spacing w:before="120" w:after="120"/>
              <w:rPr>
                <w:rFonts w:ascii="Arial Narrow" w:hAnsi="Arial Narrow" w:cs="Arial"/>
                <w:b/>
              </w:rPr>
            </w:pPr>
          </w:p>
        </w:tc>
      </w:tr>
    </w:tbl>
    <w:p w:rsidR="00261F08" w:rsidRDefault="00261F08" w:rsidP="00261F08">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553"/>
        <w:gridCol w:w="4113"/>
        <w:gridCol w:w="709"/>
        <w:gridCol w:w="1839"/>
      </w:tblGrid>
      <w:tr w:rsidR="00261F08" w:rsidTr="008D41BE">
        <w:tc>
          <w:tcPr>
            <w:tcW w:w="9214" w:type="dxa"/>
            <w:gridSpan w:val="4"/>
            <w:tcBorders>
              <w:top w:val="single" w:sz="4" w:space="0" w:color="auto"/>
              <w:left w:val="single" w:sz="4" w:space="0" w:color="auto"/>
              <w:bottom w:val="single" w:sz="4" w:space="0" w:color="auto"/>
              <w:right w:val="single" w:sz="4" w:space="0" w:color="auto"/>
            </w:tcBorders>
            <w:shd w:val="clear" w:color="auto" w:fill="CCCCCC"/>
            <w:hideMark/>
          </w:tcPr>
          <w:p w:rsidR="00261F08" w:rsidRDefault="00261F08">
            <w:pPr>
              <w:spacing w:before="120" w:after="120"/>
              <w:outlineLvl w:val="4"/>
              <w:rPr>
                <w:rFonts w:ascii="Arial Narrow" w:hAnsi="Arial Narrow" w:cs="Arial"/>
                <w:b/>
              </w:rPr>
            </w:pPr>
            <w:r>
              <w:rPr>
                <w:rFonts w:ascii="Arial Narrow" w:hAnsi="Arial Narrow" w:cs="Arial"/>
                <w:b/>
              </w:rPr>
              <w:t>Assessor’s comments</w:t>
            </w:r>
          </w:p>
        </w:tc>
      </w:tr>
      <w:tr w:rsidR="00261F08" w:rsidTr="008D41BE">
        <w:tc>
          <w:tcPr>
            <w:tcW w:w="9214" w:type="dxa"/>
            <w:gridSpan w:val="4"/>
            <w:tcBorders>
              <w:top w:val="single" w:sz="4" w:space="0" w:color="auto"/>
              <w:left w:val="single" w:sz="4" w:space="0" w:color="auto"/>
              <w:bottom w:val="single" w:sz="4" w:space="0" w:color="auto"/>
              <w:right w:val="single" w:sz="4" w:space="0" w:color="auto"/>
            </w:tcBorders>
          </w:tcPr>
          <w:p w:rsidR="00566A19" w:rsidRDefault="00261F08">
            <w:pPr>
              <w:spacing w:before="120" w:after="120"/>
              <w:rPr>
                <w:rFonts w:ascii="Arial Narrow" w:hAnsi="Arial Narrow"/>
              </w:rPr>
            </w:pPr>
            <w:r>
              <w:rPr>
                <w:rFonts w:ascii="Arial Narrow" w:hAnsi="Arial Narrow"/>
              </w:rPr>
              <w:t xml:space="preserve">Assessed in conjunction with: </w:t>
            </w:r>
          </w:p>
          <w:p w:rsidR="00DD3B0B" w:rsidRDefault="00DD3B0B" w:rsidP="00566A19">
            <w:pPr>
              <w:tabs>
                <w:tab w:val="left" w:pos="6236"/>
              </w:tabs>
              <w:spacing w:before="120" w:after="120"/>
              <w:rPr>
                <w:rFonts w:ascii="Arial Narrow" w:hAnsi="Arial Narrow" w:cs="Arial"/>
                <w:i/>
              </w:rPr>
            </w:pPr>
            <w:r>
              <w:rPr>
                <w:rFonts w:ascii="Arial Narrow" w:hAnsi="Arial Narrow" w:cs="Arial"/>
                <w:i/>
              </w:rPr>
              <w:t xml:space="preserve">MSFFL3002: Establish and maintain a safe flooring technology work environment </w:t>
            </w:r>
            <w:r>
              <w:rPr>
                <w:rFonts w:ascii="Arial Narrow" w:hAnsi="Arial Narrow" w:cs="Arial"/>
                <w:i/>
              </w:rPr>
              <w:tab/>
            </w:r>
            <w:r w:rsidRPr="00745C01">
              <w:rPr>
                <w:rFonts w:ascii="Arial Narrow" w:hAnsi="Arial Narrow" w:cs="Arial"/>
                <w:bCs/>
              </w:rPr>
              <w:t>Yes</w:t>
            </w:r>
            <w:r w:rsidRPr="00745C01">
              <w:rPr>
                <w:rFonts w:ascii="Arial" w:hAnsi="Arial" w:cs="Arial"/>
              </w:rPr>
              <w:t xml:space="preserve"> </w:t>
            </w:r>
            <w:r w:rsidRPr="00745C01">
              <w:rPr>
                <w:rFonts w:ascii="Arial" w:hAnsi="Arial" w:cs="Arial"/>
              </w:rPr>
              <w:sym w:font="Wingdings" w:char="F071"/>
            </w:r>
            <w:r w:rsidRPr="00745C01">
              <w:rPr>
                <w:rFonts w:ascii="Arial Narrow" w:hAnsi="Arial Narrow" w:cs="Arial"/>
                <w:bCs/>
              </w:rPr>
              <w:t xml:space="preserve">  </w:t>
            </w:r>
            <w:r>
              <w:rPr>
                <w:rFonts w:ascii="Arial Narrow" w:hAnsi="Arial Narrow" w:cs="Arial"/>
                <w:bCs/>
              </w:rPr>
              <w:t xml:space="preserve">   </w:t>
            </w:r>
            <w:r w:rsidRPr="00745C01">
              <w:rPr>
                <w:rFonts w:ascii="Arial Narrow" w:hAnsi="Arial Narrow" w:cs="Arial"/>
                <w:bCs/>
              </w:rPr>
              <w:t xml:space="preserve">No </w:t>
            </w:r>
            <w:r w:rsidRPr="00745C01">
              <w:rPr>
                <w:rFonts w:ascii="Arial" w:hAnsi="Arial" w:cs="Arial"/>
              </w:rPr>
              <w:sym w:font="Wingdings" w:char="F071"/>
            </w:r>
          </w:p>
          <w:p w:rsidR="00261F08" w:rsidRDefault="00261F08" w:rsidP="00321018">
            <w:pPr>
              <w:tabs>
                <w:tab w:val="left" w:pos="6236"/>
              </w:tabs>
              <w:spacing w:before="120" w:after="120"/>
              <w:rPr>
                <w:rFonts w:ascii="Arial Narrow" w:hAnsi="Arial Narrow"/>
              </w:rPr>
            </w:pPr>
            <w:r w:rsidRPr="00AB5C6B">
              <w:rPr>
                <w:rFonts w:ascii="Arial Narrow" w:hAnsi="Arial Narrow" w:cs="Arial"/>
                <w:i/>
              </w:rPr>
              <w:t>MS</w:t>
            </w:r>
            <w:r w:rsidR="00321018">
              <w:rPr>
                <w:rFonts w:ascii="Arial Narrow" w:hAnsi="Arial Narrow" w:cs="Arial"/>
                <w:i/>
              </w:rPr>
              <w:t>MWHS200</w:t>
            </w:r>
            <w:r w:rsidRPr="00AB5C6B">
              <w:rPr>
                <w:rFonts w:ascii="Arial Narrow" w:hAnsi="Arial Narrow" w:cs="Arial"/>
                <w:i/>
              </w:rPr>
              <w:t>: Work safely</w:t>
            </w:r>
            <w:r>
              <w:rPr>
                <w:rFonts w:ascii="Arial Narrow" w:hAnsi="Arial Narrow"/>
              </w:rPr>
              <w:t xml:space="preserve">  </w:t>
            </w:r>
            <w:r>
              <w:rPr>
                <w:rFonts w:ascii="Arial Narrow" w:hAnsi="Arial Narrow"/>
              </w:rPr>
              <w:tab/>
            </w:r>
            <w:r w:rsidR="00566A19">
              <w:rPr>
                <w:rFonts w:ascii="Arial Narrow" w:hAnsi="Arial Narrow" w:cs="Arial"/>
                <w:bCs/>
              </w:rPr>
              <w:tab/>
            </w:r>
            <w:r w:rsidR="00DD3B0B">
              <w:rPr>
                <w:rFonts w:ascii="Arial Narrow" w:hAnsi="Arial Narrow" w:cs="Arial"/>
                <w:bCs/>
              </w:rPr>
              <w:tab/>
            </w:r>
            <w:r w:rsidR="00566A19" w:rsidRPr="00745C01">
              <w:rPr>
                <w:rFonts w:ascii="Arial Narrow" w:hAnsi="Arial Narrow" w:cs="Arial"/>
                <w:bCs/>
              </w:rPr>
              <w:t>Yes</w:t>
            </w:r>
            <w:r w:rsidR="00566A19" w:rsidRPr="00745C01">
              <w:rPr>
                <w:rFonts w:ascii="Arial" w:hAnsi="Arial" w:cs="Arial"/>
              </w:rPr>
              <w:t xml:space="preserve"> </w:t>
            </w:r>
            <w:r w:rsidR="00566A19" w:rsidRPr="00745C01">
              <w:rPr>
                <w:rFonts w:ascii="Arial" w:hAnsi="Arial" w:cs="Arial"/>
              </w:rPr>
              <w:sym w:font="Wingdings" w:char="F071"/>
            </w:r>
            <w:r w:rsidR="00566A19">
              <w:rPr>
                <w:rFonts w:ascii="Arial" w:hAnsi="Arial" w:cs="Arial"/>
              </w:rPr>
              <w:t xml:space="preserve">   </w:t>
            </w:r>
            <w:r w:rsidR="00566A19" w:rsidRPr="00745C01">
              <w:rPr>
                <w:rFonts w:ascii="Arial Narrow" w:hAnsi="Arial Narrow" w:cs="Arial"/>
                <w:bCs/>
              </w:rPr>
              <w:t xml:space="preserve"> No </w:t>
            </w:r>
            <w:r w:rsidR="00566A19" w:rsidRPr="00745C01">
              <w:rPr>
                <w:rFonts w:ascii="Arial" w:hAnsi="Arial" w:cs="Arial"/>
              </w:rPr>
              <w:sym w:font="Wingdings" w:char="F071"/>
            </w:r>
          </w:p>
        </w:tc>
      </w:tr>
      <w:tr w:rsidR="00261F08" w:rsidTr="008D41BE">
        <w:tc>
          <w:tcPr>
            <w:tcW w:w="2553" w:type="dxa"/>
            <w:tcBorders>
              <w:top w:val="single" w:sz="4" w:space="0" w:color="auto"/>
              <w:left w:val="single" w:sz="4" w:space="0" w:color="auto"/>
              <w:bottom w:val="single" w:sz="4" w:space="0" w:color="auto"/>
              <w:right w:val="single" w:sz="4" w:space="0" w:color="auto"/>
            </w:tcBorders>
            <w:shd w:val="clear" w:color="auto" w:fill="BFBFBF"/>
            <w:hideMark/>
          </w:tcPr>
          <w:p w:rsidR="00261F08" w:rsidRDefault="00261F08">
            <w:pPr>
              <w:spacing w:before="120" w:after="120"/>
              <w:rPr>
                <w:rFonts w:ascii="Arial Narrow" w:hAnsi="Arial Narrow" w:cs="Arial"/>
                <w:b/>
              </w:rPr>
            </w:pPr>
            <w:r>
              <w:rPr>
                <w:rFonts w:ascii="Arial Narrow" w:hAnsi="Arial Narrow" w:cs="Arial"/>
                <w:b/>
              </w:rPr>
              <w:t>Assessor’s signature</w:t>
            </w:r>
          </w:p>
        </w:tc>
        <w:tc>
          <w:tcPr>
            <w:tcW w:w="4113" w:type="dxa"/>
            <w:tcBorders>
              <w:top w:val="single" w:sz="4" w:space="0" w:color="auto"/>
              <w:left w:val="single" w:sz="4" w:space="0" w:color="auto"/>
              <w:bottom w:val="single" w:sz="4" w:space="0" w:color="auto"/>
              <w:right w:val="single" w:sz="4" w:space="0" w:color="auto"/>
            </w:tcBorders>
          </w:tcPr>
          <w:p w:rsidR="00261F08" w:rsidRDefault="00261F08">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261F08" w:rsidRDefault="00261F08">
            <w:pPr>
              <w:spacing w:before="120" w:after="120"/>
              <w:rPr>
                <w:rFonts w:ascii="Arial Narrow" w:hAnsi="Arial Narrow" w:cs="Arial"/>
                <w:b/>
              </w:rPr>
            </w:pPr>
            <w:r>
              <w:rPr>
                <w:rFonts w:ascii="Arial Narrow" w:hAnsi="Arial Narrow" w:cs="Arial"/>
                <w:b/>
              </w:rPr>
              <w:t>Date</w:t>
            </w:r>
          </w:p>
        </w:tc>
        <w:tc>
          <w:tcPr>
            <w:tcW w:w="1839" w:type="dxa"/>
            <w:tcBorders>
              <w:top w:val="single" w:sz="4" w:space="0" w:color="auto"/>
              <w:left w:val="single" w:sz="4" w:space="0" w:color="auto"/>
              <w:bottom w:val="single" w:sz="4" w:space="0" w:color="auto"/>
              <w:right w:val="single" w:sz="4" w:space="0" w:color="auto"/>
            </w:tcBorders>
          </w:tcPr>
          <w:p w:rsidR="00261F08" w:rsidRDefault="00261F08">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057561" w:rsidRPr="00761ABB" w:rsidRDefault="00986768" w:rsidP="00761ABB">
      <w:pPr>
        <w:spacing w:after="240"/>
        <w:rPr>
          <w:rFonts w:ascii="Arial Narrow" w:hAnsi="Arial Narrow" w:cs="Arial"/>
        </w:rPr>
      </w:pPr>
      <w:r w:rsidRPr="00986768">
        <w:rPr>
          <w:rFonts w:ascii="Arial Narrow" w:hAnsi="Arial Narrow" w:cs="Arial"/>
        </w:rPr>
        <w:t>The assessor should tick the appropriate boxes below to confirm that that the candidate has demonstrated the performance and knowledge evidence requirements for this unit. Where a candidate does not satisfactorily demonstrate one or more of these requirements, the assessor should mark the corresponding box with a cross, and provide further comments underneath in the ‘Assessor’s comments’ section.</w:t>
      </w:r>
    </w:p>
    <w:tbl>
      <w:tblPr>
        <w:tblStyle w:val="TableGrid"/>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E73D2B" w:rsidP="00660035">
            <w:pPr>
              <w:pStyle w:val="Heading5"/>
              <w:outlineLvl w:val="4"/>
              <w:rPr>
                <w:lang w:val="en-NZ"/>
              </w:rPr>
            </w:pPr>
            <w:r>
              <w:t>P</w:t>
            </w:r>
            <w:r w:rsidR="00C77D45">
              <w:t xml:space="preserve">erformance evidence </w:t>
            </w:r>
            <w:r w:rsidR="00C77D45" w:rsidRPr="00A61118">
              <w:rPr>
                <w:b w:val="0"/>
              </w:rPr>
              <w:t xml:space="preserve">– the candidate has demonstrated </w:t>
            </w:r>
            <w:r w:rsidR="00660035">
              <w:rPr>
                <w:b w:val="0"/>
              </w:rPr>
              <w:t>they are capable of</w:t>
            </w:r>
            <w:r w:rsidR="00C77D45" w:rsidRPr="00A61118">
              <w:rPr>
                <w:b w:val="0"/>
              </w:rPr>
              <w:t>:</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 xml:space="preserve">Communicating and working effectively with others </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 xml:space="preserve">Completing relevant documentation </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Determining required permits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Estimating weight and dimensions of load and any special requirements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 xml:space="preserve">Identifying and assessing handling and storage precautions and requirements for dangerous goods/hazardous substances </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EC134F" w:rsidTr="00DA6636">
        <w:tc>
          <w:tcPr>
            <w:tcW w:w="8083" w:type="dxa"/>
            <w:tcBorders>
              <w:top w:val="single" w:sz="4" w:space="0" w:color="auto"/>
              <w:left w:val="single" w:sz="4" w:space="0" w:color="auto"/>
              <w:bottom w:val="single" w:sz="4" w:space="0" w:color="auto"/>
              <w:right w:val="nil"/>
            </w:tcBorders>
          </w:tcPr>
          <w:p w:rsidR="00EC134F"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Identifying and selecting safety requirements for handling dangerous goods/hazardous substances</w:t>
            </w:r>
          </w:p>
        </w:tc>
        <w:tc>
          <w:tcPr>
            <w:tcW w:w="1277" w:type="dxa"/>
            <w:tcBorders>
              <w:top w:val="single" w:sz="4" w:space="0" w:color="auto"/>
              <w:left w:val="nil"/>
              <w:bottom w:val="single" w:sz="4" w:space="0" w:color="auto"/>
              <w:right w:val="single" w:sz="4" w:space="0" w:color="auto"/>
            </w:tcBorders>
            <w:vAlign w:val="center"/>
          </w:tcPr>
          <w:p w:rsidR="00EC134F" w:rsidRDefault="00EC134F" w:rsidP="00EC134F">
            <w:pPr>
              <w:spacing w:before="0"/>
              <w:jc w:val="center"/>
            </w:pPr>
            <w:r>
              <w:rPr>
                <w:rFonts w:ascii="Arial Narrow" w:hAnsi="Arial Narrow" w:cs="Arial"/>
              </w:rPr>
              <w:sym w:font="Wingdings" w:char="F071"/>
            </w:r>
          </w:p>
        </w:tc>
      </w:tr>
      <w:tr w:rsidR="00630B04" w:rsidTr="00DA6636">
        <w:tc>
          <w:tcPr>
            <w:tcW w:w="8083" w:type="dxa"/>
            <w:tcBorders>
              <w:top w:val="single" w:sz="4" w:space="0" w:color="auto"/>
              <w:left w:val="single" w:sz="4" w:space="0" w:color="auto"/>
              <w:bottom w:val="single" w:sz="4" w:space="0" w:color="auto"/>
              <w:right w:val="nil"/>
            </w:tcBorders>
          </w:tcPr>
          <w:p w:rsidR="00630B04"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Identifying containers and goods coding, markings and emergency information panels for mode of transport storage selected</w:t>
            </w:r>
          </w:p>
        </w:tc>
        <w:tc>
          <w:tcPr>
            <w:tcW w:w="1277" w:type="dxa"/>
            <w:tcBorders>
              <w:top w:val="single" w:sz="4" w:space="0" w:color="auto"/>
              <w:left w:val="nil"/>
              <w:bottom w:val="single" w:sz="4" w:space="0" w:color="auto"/>
              <w:right w:val="single" w:sz="4" w:space="0" w:color="auto"/>
            </w:tcBorders>
            <w:vAlign w:val="center"/>
          </w:tcPr>
          <w:p w:rsidR="00630B04" w:rsidRDefault="00630B04" w:rsidP="00EC134F">
            <w:pPr>
              <w:spacing w:before="0"/>
              <w:jc w:val="center"/>
              <w:rPr>
                <w:rFonts w:ascii="Arial Narrow" w:hAnsi="Arial Narrow" w:cs="Arial"/>
              </w:rPr>
            </w:pPr>
            <w:r>
              <w:rPr>
                <w:rFonts w:ascii="Arial Narrow" w:hAnsi="Arial Narrow" w:cs="Arial"/>
              </w:rPr>
              <w:sym w:font="Wingdings" w:char="F071"/>
            </w:r>
          </w:p>
        </w:tc>
      </w:tr>
      <w:tr w:rsidR="00630B04" w:rsidTr="00DA6636">
        <w:tc>
          <w:tcPr>
            <w:tcW w:w="8083" w:type="dxa"/>
            <w:tcBorders>
              <w:top w:val="single" w:sz="4" w:space="0" w:color="auto"/>
              <w:left w:val="single" w:sz="4" w:space="0" w:color="auto"/>
              <w:bottom w:val="single" w:sz="4" w:space="0" w:color="auto"/>
              <w:right w:val="nil"/>
            </w:tcBorders>
          </w:tcPr>
          <w:p w:rsidR="00630B04"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Identifying dangerous goods/hazardous substances using labels, International Maritime Dangerous Goods (IMDG) Code markings, HAZCHEM signs and other relevant identification criteria</w:t>
            </w:r>
          </w:p>
        </w:tc>
        <w:tc>
          <w:tcPr>
            <w:tcW w:w="1277" w:type="dxa"/>
            <w:tcBorders>
              <w:top w:val="single" w:sz="4" w:space="0" w:color="auto"/>
              <w:left w:val="nil"/>
              <w:bottom w:val="single" w:sz="4" w:space="0" w:color="auto"/>
              <w:right w:val="single" w:sz="4" w:space="0" w:color="auto"/>
            </w:tcBorders>
            <w:vAlign w:val="center"/>
          </w:tcPr>
          <w:p w:rsidR="00630B04" w:rsidRDefault="00630B04" w:rsidP="00EC134F">
            <w:pPr>
              <w:spacing w:before="0"/>
              <w:jc w:val="center"/>
              <w:rPr>
                <w:rFonts w:ascii="Arial Narrow" w:hAnsi="Arial Narrow" w:cs="Arial"/>
              </w:rP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Identifying job and site hazards, and planning work to minimise risks</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120" w:after="120"/>
              <w:jc w:val="center"/>
              <w:rPr>
                <w:rFonts w:ascii="Arial Narrow" w:hAnsi="Arial Narrow" w:cs="Arial"/>
              </w:rP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 xml:space="preserve">Implementing contingency plans </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120" w:after="120"/>
              <w:jc w:val="center"/>
              <w:rPr>
                <w:rFonts w:ascii="Arial Narrow" w:hAnsi="Arial Narrow" w:cs="Arial"/>
              </w:rP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Maintaining workplace records and documentation</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0"/>
              <w:jc w:val="cente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Modifying activities depending on operational contingencies, risk situations and environments</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0"/>
              <w:jc w:val="cente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Monitoring and prioritising work activities in terms of planned schedule, predicting consequences and identifying improvements</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0"/>
              <w:jc w:val="cente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Operating and adapting to differences in equipment in accordance with standard operating procedures</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0"/>
              <w:jc w:val="cente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Operating electronic communications equipment to required protocol</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120" w:after="120"/>
              <w:jc w:val="center"/>
              <w:rPr>
                <w:rFonts w:ascii="Arial Narrow" w:hAnsi="Arial Narrow" w:cs="Arial"/>
              </w:rP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 xml:space="preserve">Reading, interpreting and following relevant instructions, procedures, regulations, information and signs </w:t>
            </w:r>
          </w:p>
          <w:p w:rsidR="00E73D2B" w:rsidRPr="00E73D2B" w:rsidRDefault="00E73D2B" w:rsidP="001D7219">
            <w:pPr>
              <w:spacing w:before="120" w:after="120"/>
              <w:ind w:left="460" w:hanging="460"/>
              <w:rPr>
                <w:rFonts w:ascii="Arial Narrow" w:hAnsi="Arial Narrow"/>
              </w:rPr>
            </w:pP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120" w:after="120"/>
              <w:jc w:val="center"/>
              <w:rPr>
                <w:rFonts w:ascii="Arial Narrow" w:hAnsi="Arial Narrow" w:cs="Arial"/>
              </w:rP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lastRenderedPageBreak/>
              <w:t xml:space="preserve">Recognising hazards and applying precautions and required action to minimise, control or eliminate recognised hazards </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0"/>
              <w:jc w:val="cente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Reporting and/or rectifying identified problems, faults or malfunctions promptly, in accordance with regulatory requirements and workplace procedures</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0"/>
              <w:jc w:val="cente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Selecting and using required personal protective equipment (PPE) conforming to industry and work health and safety (WHS)/occupational health and safety (OHS) standards</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0"/>
              <w:jc w:val="cente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Selecting appropriate equipment and work systems including PPE</w:t>
            </w:r>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0"/>
              <w:jc w:val="center"/>
            </w:pPr>
            <w:r>
              <w:rPr>
                <w:rFonts w:ascii="Arial Narrow" w:hAnsi="Arial Narrow" w:cs="Arial"/>
              </w:rPr>
              <w:sym w:font="Wingdings" w:char="F071"/>
            </w:r>
          </w:p>
        </w:tc>
      </w:tr>
      <w:tr w:rsidR="00E73D2B" w:rsidTr="00DA6636">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39"/>
              </w:numPr>
              <w:spacing w:before="120" w:after="120"/>
              <w:ind w:left="460" w:hanging="460"/>
              <w:rPr>
                <w:rFonts w:ascii="Arial Narrow" w:hAnsi="Arial Narrow"/>
              </w:rPr>
            </w:pPr>
            <w:r w:rsidRPr="001D7219">
              <w:rPr>
                <w:rFonts w:ascii="Arial Narrow" w:hAnsi="Arial Narrow"/>
              </w:rPr>
              <w:t>Working systematically with required attention to detail without injury to self or others, or damage to goods or equipment</w:t>
            </w:r>
            <w:bookmarkStart w:id="1" w:name="_GoBack"/>
            <w:bookmarkEnd w:id="1"/>
          </w:p>
        </w:tc>
        <w:tc>
          <w:tcPr>
            <w:tcW w:w="1277" w:type="dxa"/>
            <w:tcBorders>
              <w:top w:val="single" w:sz="4" w:space="0" w:color="auto"/>
              <w:left w:val="nil"/>
              <w:bottom w:val="single" w:sz="4" w:space="0" w:color="auto"/>
              <w:right w:val="single" w:sz="4" w:space="0" w:color="auto"/>
            </w:tcBorders>
            <w:vAlign w:val="center"/>
          </w:tcPr>
          <w:p w:rsidR="00E73D2B" w:rsidRDefault="00E73D2B" w:rsidP="00E73D2B">
            <w:pPr>
              <w:spacing w:before="0"/>
              <w:jc w:val="center"/>
              <w:rPr>
                <w:rFonts w:ascii="Arial Narrow" w:hAnsi="Arial Narrow" w:cs="Arial"/>
              </w:rPr>
            </w:pPr>
            <w:r>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E73D2B" w:rsidTr="00921D43">
        <w:tc>
          <w:tcPr>
            <w:tcW w:w="8083" w:type="dxa"/>
            <w:tcBorders>
              <w:top w:val="single" w:sz="4" w:space="0" w:color="auto"/>
              <w:left w:val="single" w:sz="4" w:space="0" w:color="auto"/>
              <w:bottom w:val="single" w:sz="4" w:space="0" w:color="auto"/>
              <w:right w:val="nil"/>
            </w:tcBorders>
            <w:shd w:val="pct20" w:color="auto" w:fill="auto"/>
            <w:hideMark/>
          </w:tcPr>
          <w:p w:rsidR="00E73D2B" w:rsidRDefault="00E73D2B" w:rsidP="00E73D2B">
            <w:pPr>
              <w:pStyle w:val="Heading5"/>
              <w:outlineLvl w:val="4"/>
              <w:rPr>
                <w:lang w:val="en-NZ"/>
              </w:rPr>
            </w:pPr>
            <w:r>
              <w:t xml:space="preserve">Knowledge evidence </w:t>
            </w:r>
            <w:r w:rsidRPr="00A61118">
              <w:rPr>
                <w:b w:val="0"/>
              </w:rPr>
              <w:t xml:space="preserve">– the candidate has demonstrated their </w:t>
            </w:r>
            <w:r>
              <w:rPr>
                <w:b w:val="0"/>
              </w:rPr>
              <w:t>understanding of</w:t>
            </w:r>
            <w:r w:rsidRPr="00A61118">
              <w:rPr>
                <w:b w:val="0"/>
              </w:rPr>
              <w:t>:</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E73D2B" w:rsidRDefault="00E73D2B" w:rsidP="00921D43">
            <w:pPr>
              <w:spacing w:before="120" w:after="120"/>
              <w:jc w:val="center"/>
              <w:rPr>
                <w:rFonts w:ascii="Arial Narrow" w:hAnsi="Arial Narrow" w:cs="Arial"/>
                <w:b/>
              </w:rPr>
            </w:pPr>
            <w:r>
              <w:rPr>
                <w:rFonts w:ascii="Arial Narrow" w:hAnsi="Arial Narrow" w:cs="Arial"/>
                <w:b/>
              </w:rPr>
              <w:t>Confirmed</w:t>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DD7633" w:rsidP="001D7219">
            <w:pPr>
              <w:pStyle w:val="ListParagraph"/>
              <w:numPr>
                <w:ilvl w:val="0"/>
                <w:numId w:val="40"/>
              </w:numPr>
              <w:spacing w:before="120" w:after="120"/>
              <w:ind w:left="463" w:hanging="463"/>
              <w:rPr>
                <w:rFonts w:ascii="Arial Narrow" w:hAnsi="Arial Narrow"/>
              </w:rPr>
            </w:pPr>
            <w:r w:rsidRPr="001D7219">
              <w:rPr>
                <w:rFonts w:ascii="Segoe UI Emoji" w:hAnsi="Segoe UI Emoji" w:cs="Segoe UI Emoji"/>
              </w:rPr>
              <w:t>E</w:t>
            </w:r>
            <w:r w:rsidRPr="001D7219">
              <w:rPr>
                <w:rFonts w:ascii="Arial Narrow" w:hAnsi="Arial Narrow"/>
              </w:rPr>
              <w:t>quipment applications, capacities, configurations, safety hazards and control mechanisms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120" w:after="120"/>
              <w:jc w:val="center"/>
              <w:rPr>
                <w:rFonts w:ascii="Arial Narrow" w:hAnsi="Arial Narrow" w:cs="Arial"/>
              </w:rP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DD7633" w:rsidP="001D7219">
            <w:pPr>
              <w:pStyle w:val="ListParagraph"/>
              <w:numPr>
                <w:ilvl w:val="0"/>
                <w:numId w:val="40"/>
              </w:numPr>
              <w:spacing w:before="120" w:after="120"/>
              <w:ind w:left="463" w:hanging="463"/>
              <w:rPr>
                <w:rFonts w:ascii="Arial Narrow" w:hAnsi="Arial Narrow"/>
              </w:rPr>
            </w:pPr>
            <w:r w:rsidRPr="001D7219">
              <w:rPr>
                <w:rFonts w:ascii="Segoe UI Emoji" w:hAnsi="Segoe UI Emoji" w:cs="Segoe UI Emoji"/>
              </w:rPr>
              <w:t>H</w:t>
            </w:r>
            <w:r w:rsidRPr="001D7219">
              <w:rPr>
                <w:rFonts w:ascii="Arial Narrow" w:hAnsi="Arial Narrow"/>
              </w:rPr>
              <w:t>ousekeeping standards and procedures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120" w:after="120"/>
              <w:jc w:val="center"/>
              <w:rPr>
                <w:rFonts w:ascii="Arial Narrow" w:hAnsi="Arial Narrow" w:cs="Arial"/>
              </w:rP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DD7633" w:rsidP="001D7219">
            <w:pPr>
              <w:pStyle w:val="ListParagraph"/>
              <w:numPr>
                <w:ilvl w:val="0"/>
                <w:numId w:val="40"/>
              </w:numPr>
              <w:spacing w:before="120" w:after="120"/>
              <w:ind w:left="463" w:hanging="463"/>
              <w:rPr>
                <w:rFonts w:ascii="Arial Narrow" w:hAnsi="Arial Narrow"/>
              </w:rPr>
            </w:pPr>
            <w:r w:rsidRPr="001D7219">
              <w:rPr>
                <w:rFonts w:ascii="Segoe UI Emoji" w:hAnsi="Segoe UI Emoji" w:cs="Segoe UI Emoji"/>
              </w:rPr>
              <w:t>P</w:t>
            </w:r>
            <w:r w:rsidRPr="001D7219">
              <w:rPr>
                <w:rFonts w:ascii="Arial Narrow" w:hAnsi="Arial Narrow"/>
              </w:rPr>
              <w:t>ermit and licence requirements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DD7633" w:rsidP="001D7219">
            <w:pPr>
              <w:pStyle w:val="ListParagraph"/>
              <w:numPr>
                <w:ilvl w:val="0"/>
                <w:numId w:val="40"/>
              </w:numPr>
              <w:spacing w:before="120" w:after="120"/>
              <w:ind w:left="463" w:hanging="463"/>
              <w:rPr>
                <w:rFonts w:ascii="Arial Narrow" w:hAnsi="Arial Narrow"/>
              </w:rPr>
            </w:pPr>
            <w:r w:rsidRPr="001D7219">
              <w:rPr>
                <w:rFonts w:ascii="Segoe UI Emoji" w:hAnsi="Segoe UI Emoji" w:cs="Segoe UI Emoji"/>
              </w:rPr>
              <w:t>P</w:t>
            </w:r>
            <w:r w:rsidRPr="001D7219">
              <w:rPr>
                <w:rFonts w:ascii="Arial Narrow" w:hAnsi="Arial Narrow"/>
              </w:rPr>
              <w:t>roblems that may arise when handling of dangerous goods and hazardous substances and actions that should be taken to prevent or solve these problems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DD7633" w:rsidP="001D7219">
            <w:pPr>
              <w:pStyle w:val="ListParagraph"/>
              <w:numPr>
                <w:ilvl w:val="0"/>
                <w:numId w:val="40"/>
              </w:numPr>
              <w:spacing w:before="120" w:after="120"/>
              <w:ind w:left="463" w:hanging="463"/>
              <w:rPr>
                <w:rFonts w:ascii="Arial Narrow" w:hAnsi="Arial Narrow"/>
              </w:rPr>
            </w:pPr>
            <w:r w:rsidRPr="001D7219">
              <w:rPr>
                <w:rFonts w:ascii="Segoe UI Emoji" w:hAnsi="Segoe UI Emoji" w:cs="Segoe UI Emoji"/>
              </w:rPr>
              <w:t>R</w:t>
            </w:r>
            <w:r w:rsidRPr="001D7219">
              <w:rPr>
                <w:rFonts w:ascii="Arial Narrow" w:hAnsi="Arial Narrow"/>
              </w:rPr>
              <w:t>elevant aspects of current Australian Dangerous Goods (ADG) Code and relevant Australian Standards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DD7633" w:rsidP="001D7219">
            <w:pPr>
              <w:pStyle w:val="ListParagraph"/>
              <w:numPr>
                <w:ilvl w:val="0"/>
                <w:numId w:val="40"/>
              </w:numPr>
              <w:spacing w:before="120" w:after="120"/>
              <w:ind w:left="463" w:hanging="463"/>
              <w:rPr>
                <w:rFonts w:ascii="Arial Narrow" w:hAnsi="Arial Narrow"/>
              </w:rPr>
            </w:pPr>
            <w:r w:rsidRPr="001D7219">
              <w:rPr>
                <w:rFonts w:ascii="Segoe UI Emoji" w:hAnsi="Segoe UI Emoji" w:cs="Segoe UI Emoji"/>
              </w:rPr>
              <w:t>R</w:t>
            </w:r>
            <w:r w:rsidRPr="001D7219">
              <w:rPr>
                <w:rFonts w:ascii="Arial Narrow" w:hAnsi="Arial Narrow"/>
              </w:rPr>
              <w:t>elevant regulations and codes concerning handling dangerous goods/hazardous substances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DD7633" w:rsidP="001D7219">
            <w:pPr>
              <w:pStyle w:val="ListParagraph"/>
              <w:numPr>
                <w:ilvl w:val="0"/>
                <w:numId w:val="40"/>
              </w:numPr>
              <w:spacing w:before="120" w:after="120"/>
              <w:ind w:left="463" w:hanging="463"/>
              <w:rPr>
                <w:rFonts w:ascii="Arial Narrow" w:hAnsi="Arial Narrow"/>
              </w:rPr>
            </w:pPr>
            <w:r w:rsidRPr="001D7219">
              <w:rPr>
                <w:rFonts w:ascii="Segoe UI Emoji" w:hAnsi="Segoe UI Emoji" w:cs="Segoe UI Emoji"/>
              </w:rPr>
              <w:t>R</w:t>
            </w:r>
            <w:r w:rsidRPr="001D7219">
              <w:rPr>
                <w:rFonts w:ascii="Arial Narrow" w:hAnsi="Arial Narrow"/>
              </w:rPr>
              <w:t>isks when handling dangerous goods/hazardous substances and related precautions to control risk</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DD7633" w:rsidP="001D7219">
            <w:pPr>
              <w:pStyle w:val="ListParagraph"/>
              <w:numPr>
                <w:ilvl w:val="0"/>
                <w:numId w:val="40"/>
              </w:numPr>
              <w:spacing w:before="120" w:after="120"/>
              <w:ind w:left="463" w:hanging="463"/>
              <w:rPr>
                <w:rFonts w:ascii="Arial Narrow" w:hAnsi="Arial Narrow"/>
              </w:rPr>
            </w:pPr>
            <w:r w:rsidRPr="001D7219">
              <w:rPr>
                <w:rFonts w:ascii="Segoe UI Emoji" w:hAnsi="Segoe UI Emoji" w:cs="Segoe UI Emoji"/>
              </w:rPr>
              <w:t>W</w:t>
            </w:r>
            <w:r w:rsidRPr="001D7219">
              <w:rPr>
                <w:rFonts w:ascii="Arial Narrow" w:hAnsi="Arial Narrow"/>
              </w:rPr>
              <w:t>orkplace procedures for handling and storing dangerous goods/hazardous substances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r>
              <w:rPr>
                <w:rFonts w:ascii="Arial Narrow" w:hAnsi="Arial Narrow" w:cs="Arial"/>
              </w:rPr>
              <w:sym w:font="Wingdings" w:char="F071"/>
            </w:r>
          </w:p>
        </w:tc>
      </w:tr>
    </w:tbl>
    <w:p w:rsidR="00E73D2B" w:rsidRDefault="00E73D2B" w:rsidP="00A45E7A">
      <w:pPr>
        <w:spacing w:before="0"/>
        <w:rPr>
          <w:sz w:val="16"/>
          <w:szCs w:val="16"/>
        </w:rPr>
      </w:pPr>
    </w:p>
    <w:tbl>
      <w:tblPr>
        <w:tblStyle w:val="TableGrid"/>
        <w:tblW w:w="9394" w:type="dxa"/>
        <w:tblInd w:w="-34" w:type="dxa"/>
        <w:tblBorders>
          <w:insideV w:val="none" w:sz="0" w:space="0" w:color="auto"/>
        </w:tblBorders>
        <w:tblLayout w:type="fixed"/>
        <w:tblLook w:val="04A0" w:firstRow="1" w:lastRow="0" w:firstColumn="1" w:lastColumn="0" w:noHBand="0" w:noVBand="1"/>
      </w:tblPr>
      <w:tblGrid>
        <w:gridCol w:w="9394"/>
      </w:tblGrid>
      <w:tr w:rsidR="00F75D6E" w:rsidTr="00921D43">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F75D6E" w:rsidRPr="00D621DD" w:rsidRDefault="00F75D6E" w:rsidP="00921D43">
            <w:pPr>
              <w:spacing w:before="120" w:after="120"/>
              <w:rPr>
                <w:rFonts w:ascii="Arial Narrow" w:hAnsi="Arial Narrow"/>
                <w:b/>
              </w:rPr>
            </w:pPr>
            <w:r>
              <w:rPr>
                <w:rFonts w:ascii="Arial Narrow" w:hAnsi="Arial Narrow"/>
                <w:b/>
              </w:rPr>
              <w:t>Assessor’s comments</w:t>
            </w:r>
          </w:p>
        </w:tc>
      </w:tr>
      <w:tr w:rsidR="00F75D6E" w:rsidTr="00921D43">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D6E" w:rsidRDefault="00F75D6E" w:rsidP="00921D43">
            <w:pPr>
              <w:tabs>
                <w:tab w:val="left" w:pos="4432"/>
              </w:tabs>
              <w:spacing w:before="120" w:after="120"/>
              <w:rPr>
                <w:rFonts w:ascii="Arial Narrow" w:hAnsi="Arial Narrow"/>
              </w:rPr>
            </w:pPr>
            <w:r>
              <w:rPr>
                <w:rFonts w:ascii="Arial Narrow" w:hAnsi="Arial Narrow"/>
              </w:rPr>
              <w:t xml:space="preserve">Date/s of demonstrations: </w:t>
            </w:r>
            <w:r>
              <w:rPr>
                <w:rFonts w:ascii="Arial Narrow" w:hAnsi="Arial Narrow"/>
              </w:rPr>
              <w:tab/>
              <w:t>Location/s:</w:t>
            </w:r>
          </w:p>
          <w:p w:rsidR="00F75D6E" w:rsidRDefault="00F75D6E" w:rsidP="00921D43">
            <w:pPr>
              <w:tabs>
                <w:tab w:val="left" w:pos="2274"/>
              </w:tabs>
              <w:spacing w:before="120" w:after="120"/>
              <w:rPr>
                <w:rFonts w:ascii="Arial Narrow" w:hAnsi="Arial Narrow"/>
              </w:rPr>
            </w:pPr>
            <w:r>
              <w:rPr>
                <w:rFonts w:ascii="Arial Narrow" w:hAnsi="Arial Narrow"/>
              </w:rPr>
              <w:t>Description:</w:t>
            </w:r>
          </w:p>
          <w:p w:rsidR="00F75D6E" w:rsidRDefault="00F75D6E" w:rsidP="00921D43">
            <w:pPr>
              <w:spacing w:before="120" w:after="120"/>
              <w:rPr>
                <w:rFonts w:ascii="Arial Narrow" w:hAnsi="Arial Narrow" w:cs="Arial"/>
              </w:rPr>
            </w:pPr>
          </w:p>
          <w:p w:rsidR="00F75D6E" w:rsidRDefault="00F75D6E" w:rsidP="00921D43">
            <w:pPr>
              <w:spacing w:before="120" w:after="120"/>
              <w:rPr>
                <w:rFonts w:ascii="Arial Narrow" w:hAnsi="Arial Narrow" w:cs="Arial"/>
              </w:rPr>
            </w:pPr>
          </w:p>
          <w:p w:rsidR="00F75D6E" w:rsidRDefault="00F75D6E" w:rsidP="00921D43">
            <w:pPr>
              <w:spacing w:before="120" w:after="120"/>
              <w:rPr>
                <w:rFonts w:ascii="Arial Narrow" w:hAnsi="Arial Narrow" w:cs="Arial"/>
              </w:rPr>
            </w:pPr>
          </w:p>
        </w:tc>
      </w:tr>
    </w:tbl>
    <w:p w:rsidR="00F75D6E" w:rsidRDefault="00F75D6E" w:rsidP="00A45E7A">
      <w:pPr>
        <w:spacing w:before="0"/>
        <w:rPr>
          <w:sz w:val="16"/>
          <w:szCs w:val="16"/>
        </w:rPr>
      </w:pPr>
    </w:p>
    <w:p w:rsidR="0082221F" w:rsidRDefault="0082221F" w:rsidP="00630B04">
      <w:pPr>
        <w:spacing w:after="120"/>
        <w:rPr>
          <w:rFonts w:ascii="Arial Black" w:hAnsi="Arial Black" w:cs="Arial"/>
          <w:sz w:val="28"/>
          <w:szCs w:val="28"/>
        </w:rPr>
      </w:pPr>
      <w:r>
        <w:rPr>
          <w:rFonts w:ascii="Arial Black" w:hAnsi="Arial Black" w:cs="Arial"/>
          <w:sz w:val="28"/>
          <w:szCs w:val="28"/>
        </w:rPr>
        <w:lastRenderedPageBreak/>
        <w:t>Third party sign-off</w:t>
      </w:r>
    </w:p>
    <w:p w:rsidR="0082221F" w:rsidRDefault="0082221F" w:rsidP="0082221F">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82221F" w:rsidRDefault="008D2958" w:rsidP="0082221F">
      <w:pPr>
        <w:spacing w:after="240"/>
        <w:rPr>
          <w:rFonts w:ascii="Arial Narrow" w:hAnsi="Arial Narrow" w:cs="Arial"/>
        </w:rPr>
      </w:pPr>
      <w:r>
        <w:rPr>
          <w:rFonts w:ascii="Arial Narrow" w:hAnsi="Arial Narrow" w:cs="Arial"/>
        </w:rPr>
        <w:t xml:space="preserve">This checklist is taken from the ‘Performance Evidence’ criteria in the ‘Assessment requirements’ section of the unit of competency. </w:t>
      </w:r>
      <w:r w:rsidR="0082221F">
        <w:rPr>
          <w:rFonts w:ascii="Arial Narrow" w:hAnsi="Arial Narrow" w:cs="Arial"/>
        </w:rPr>
        <w:t xml:space="preserve">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82221F" w:rsidRPr="009670B2" w:rsidTr="00AB2553">
        <w:tc>
          <w:tcPr>
            <w:tcW w:w="8083" w:type="dxa"/>
            <w:tcBorders>
              <w:top w:val="single" w:sz="4" w:space="0" w:color="auto"/>
              <w:left w:val="single" w:sz="4" w:space="0" w:color="auto"/>
              <w:bottom w:val="single" w:sz="4" w:space="0" w:color="auto"/>
              <w:right w:val="nil"/>
            </w:tcBorders>
            <w:shd w:val="pct20" w:color="auto" w:fill="auto"/>
          </w:tcPr>
          <w:p w:rsidR="0082221F" w:rsidRPr="00836041" w:rsidRDefault="0082221F" w:rsidP="00AB2553">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82221F" w:rsidRPr="009670B2" w:rsidRDefault="0082221F" w:rsidP="00AB2553">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bl>
    <w:tbl>
      <w:tblPr>
        <w:tblStyle w:val="TableGrid"/>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 xml:space="preserve">Communicating and working effectively with others </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120" w:after="120"/>
              <w:jc w:val="center"/>
              <w:rPr>
                <w:rFonts w:ascii="Arial Narrow" w:hAnsi="Arial Narrow" w:cs="Arial"/>
              </w:rP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 xml:space="preserve">Completing relevant documentation </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120" w:after="120"/>
              <w:jc w:val="center"/>
              <w:rPr>
                <w:rFonts w:ascii="Arial Narrow" w:hAnsi="Arial Narrow" w:cs="Arial"/>
              </w:rP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Determining required permits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Estimating weight and dimensions of load and any special requirements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 xml:space="preserve">Identifying and assessing handling and storage precautions and requirements for dangerous goods/hazardous substances </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Identifying and selecting safety requirements for handling dangerous goods/hazardous substances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Identifying containers and goods coding, markings and emergency information panels for mode of transport storage selected</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Identifying dangerous goods/hazardous substances using labels, International Maritime Dangerous Goods (IMDG) Code markings, HAZCHEM signs and other relevant identification criteria</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r>
              <w:rPr>
                <w:rFonts w:ascii="Arial Narrow" w:hAnsi="Arial Narrow" w:cs="Arial"/>
              </w:rPr>
              <w:sym w:font="Wingdings" w:char="F071"/>
            </w: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Identifying job and site hazards, and planning work to minimise risks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 xml:space="preserve">Implementing contingency plans </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Maintaining workplace records and documentation</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Modifying activities depending on operational contingencies, risk situations and environments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Monitoring and prioritising work activities in terms of planned schedule, predicting consequences and identifying improvements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Operating and adapting to differences in equipment in accordance with standard operating procedures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Operating electronic communications equipment to required protocol</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lastRenderedPageBreak/>
              <w:t xml:space="preserve">Reading, interpreting and following relevant instructions, procedures, regulations, information and signs </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 xml:space="preserve">Recognising hazards and applying precautions and required action to minimise, control or eliminate recognised hazards </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Reporting and/or rectifying identified problems, faults or malfunctions promptly, in accordance with regulatory requirements and workplace procedures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Selecting and using required personal protective equipment (PPE) conforming to industry and work health and safety (WHS)/occupational health and safety (OHS) standards</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Selecting appropriate equipment and work systems including PPE</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r w:rsidR="00E73D2B" w:rsidTr="00921D43">
        <w:tc>
          <w:tcPr>
            <w:tcW w:w="8083" w:type="dxa"/>
            <w:tcBorders>
              <w:top w:val="single" w:sz="4" w:space="0" w:color="auto"/>
              <w:left w:val="single" w:sz="4" w:space="0" w:color="auto"/>
              <w:bottom w:val="single" w:sz="4" w:space="0" w:color="auto"/>
              <w:right w:val="nil"/>
            </w:tcBorders>
          </w:tcPr>
          <w:p w:rsidR="00E73D2B" w:rsidRPr="001D7219" w:rsidRDefault="00E73D2B" w:rsidP="001D7219">
            <w:pPr>
              <w:pStyle w:val="ListParagraph"/>
              <w:numPr>
                <w:ilvl w:val="0"/>
                <w:numId w:val="41"/>
              </w:numPr>
              <w:spacing w:before="120" w:after="120"/>
              <w:ind w:left="460" w:hanging="460"/>
              <w:rPr>
                <w:rFonts w:ascii="Arial Narrow" w:hAnsi="Arial Narrow"/>
              </w:rPr>
            </w:pPr>
            <w:r w:rsidRPr="001D7219">
              <w:rPr>
                <w:rFonts w:ascii="Arial Narrow" w:hAnsi="Arial Narrow"/>
              </w:rPr>
              <w:t>Working systematically with required attention to detail without injury to self or others, or damage to goods or equipment</w:t>
            </w:r>
          </w:p>
        </w:tc>
        <w:tc>
          <w:tcPr>
            <w:tcW w:w="1277" w:type="dxa"/>
            <w:tcBorders>
              <w:top w:val="single" w:sz="4" w:space="0" w:color="auto"/>
              <w:left w:val="nil"/>
              <w:bottom w:val="single" w:sz="4" w:space="0" w:color="auto"/>
              <w:right w:val="single" w:sz="4" w:space="0" w:color="auto"/>
            </w:tcBorders>
            <w:vAlign w:val="center"/>
          </w:tcPr>
          <w:p w:rsidR="00E73D2B" w:rsidRDefault="00E73D2B" w:rsidP="00921D43">
            <w:pPr>
              <w:spacing w:before="0"/>
              <w:jc w:val="center"/>
              <w:rPr>
                <w:rFonts w:ascii="Arial Narrow" w:hAnsi="Arial Narrow" w:cs="Arial"/>
              </w:rPr>
            </w:pPr>
          </w:p>
        </w:tc>
      </w:tr>
    </w:tbl>
    <w:p w:rsidR="00E73D2B" w:rsidRPr="00480D5C" w:rsidRDefault="00E73D2B" w:rsidP="0082221F">
      <w:pPr>
        <w:spacing w:before="0"/>
        <w:rPr>
          <w:sz w:val="16"/>
          <w:szCs w:val="16"/>
        </w:rPr>
      </w:pPr>
    </w:p>
    <w:tbl>
      <w:tblPr>
        <w:tblStyle w:val="TableGrid2"/>
        <w:tblW w:w="9360" w:type="dxa"/>
        <w:tblInd w:w="-34" w:type="dxa"/>
        <w:tblBorders>
          <w:insideV w:val="none" w:sz="0" w:space="0" w:color="auto"/>
        </w:tblBorders>
        <w:tblLayout w:type="fixed"/>
        <w:tblLook w:val="04A0" w:firstRow="1" w:lastRow="0" w:firstColumn="1" w:lastColumn="0" w:noHBand="0" w:noVBand="1"/>
      </w:tblPr>
      <w:tblGrid>
        <w:gridCol w:w="2411"/>
        <w:gridCol w:w="4397"/>
        <w:gridCol w:w="708"/>
        <w:gridCol w:w="1844"/>
      </w:tblGrid>
      <w:tr w:rsidR="00753291" w:rsidTr="00753291">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753291" w:rsidRDefault="00753291">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753291" w:rsidTr="00753291">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753291" w:rsidRDefault="00753291">
            <w:pPr>
              <w:spacing w:before="120" w:after="120"/>
              <w:rPr>
                <w:rFonts w:ascii="Arial Narrow" w:hAnsi="Arial Narrow" w:cs="Arial"/>
              </w:rPr>
            </w:pPr>
          </w:p>
          <w:p w:rsidR="00753291" w:rsidRDefault="00753291">
            <w:pPr>
              <w:spacing w:before="120" w:after="120"/>
              <w:rPr>
                <w:rFonts w:ascii="Arial Narrow" w:hAnsi="Arial Narrow" w:cs="Arial"/>
              </w:rPr>
            </w:pPr>
          </w:p>
          <w:p w:rsidR="00753291" w:rsidRDefault="00753291">
            <w:pPr>
              <w:spacing w:before="120" w:after="120"/>
              <w:rPr>
                <w:rFonts w:ascii="Arial Narrow" w:hAnsi="Arial Narrow" w:cs="Arial"/>
              </w:rPr>
            </w:pPr>
          </w:p>
        </w:tc>
      </w:tr>
      <w:tr w:rsidR="00753291" w:rsidTr="00753291">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53291" w:rsidRDefault="00753291">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753291" w:rsidRDefault="00753291">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53291" w:rsidRDefault="00753291">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753291" w:rsidRDefault="00753291">
            <w:pPr>
              <w:spacing w:before="120" w:after="120"/>
              <w:rPr>
                <w:rFonts w:ascii="Arial Narrow" w:hAnsi="Arial Narrow" w:cs="Arial"/>
              </w:rPr>
            </w:pPr>
          </w:p>
        </w:tc>
      </w:tr>
    </w:tbl>
    <w:p w:rsidR="0082221F" w:rsidRDefault="0082221F" w:rsidP="0082221F">
      <w:pPr>
        <w:spacing w:before="360" w:after="120"/>
        <w:rPr>
          <w:rFonts w:ascii="Arial Black" w:hAnsi="Arial Black" w:cs="Arial"/>
          <w:sz w:val="28"/>
          <w:szCs w:val="28"/>
        </w:rPr>
      </w:pPr>
      <w:r>
        <w:rPr>
          <w:rFonts w:ascii="Arial Black" w:hAnsi="Arial Black" w:cs="Arial"/>
          <w:sz w:val="28"/>
          <w:szCs w:val="28"/>
        </w:rPr>
        <w:t>Recognition of prior learning</w:t>
      </w:r>
    </w:p>
    <w:p w:rsidR="0082221F" w:rsidRDefault="0082221F" w:rsidP="0082221F">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82221F" w:rsidRDefault="0082221F" w:rsidP="0082221F">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firstRow="1" w:lastRow="0" w:firstColumn="1" w:lastColumn="0" w:noHBand="0" w:noVBand="1"/>
      </w:tblPr>
      <w:tblGrid>
        <w:gridCol w:w="9356"/>
      </w:tblGrid>
      <w:tr w:rsidR="0082221F" w:rsidTr="00AB2553">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82221F" w:rsidRPr="00D621DD" w:rsidRDefault="0082221F" w:rsidP="00AB2553">
            <w:pPr>
              <w:spacing w:before="120" w:after="120"/>
              <w:rPr>
                <w:rFonts w:ascii="Arial Narrow" w:hAnsi="Arial Narrow"/>
                <w:b/>
              </w:rPr>
            </w:pPr>
            <w:r>
              <w:rPr>
                <w:rFonts w:ascii="Arial Narrow" w:hAnsi="Arial Narrow"/>
                <w:b/>
              </w:rPr>
              <w:t>RPL evidence presented</w:t>
            </w:r>
          </w:p>
        </w:tc>
      </w:tr>
      <w:tr w:rsidR="0082221F" w:rsidTr="00AB2553">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761ABB" w:rsidRDefault="00761ABB"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p w:rsidR="0082221F" w:rsidRDefault="0082221F" w:rsidP="00AB2553">
            <w:pPr>
              <w:spacing w:before="120" w:after="120"/>
              <w:rPr>
                <w:rFonts w:ascii="Arial Narrow" w:hAnsi="Arial Narrow" w:cs="Arial"/>
              </w:rPr>
            </w:pPr>
          </w:p>
        </w:tc>
      </w:tr>
    </w:tbl>
    <w:p w:rsidR="0082221F" w:rsidRPr="008A46FB" w:rsidRDefault="0082221F" w:rsidP="0082221F">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0A" w:rsidRDefault="006E190A" w:rsidP="00D247C0">
      <w:pPr>
        <w:spacing w:before="0"/>
      </w:pPr>
      <w:r>
        <w:separator/>
      </w:r>
    </w:p>
  </w:endnote>
  <w:endnote w:type="continuationSeparator" w:id="0">
    <w:p w:rsidR="006E190A" w:rsidRDefault="006E190A" w:rsidP="00D247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Pr="002A6192" w:rsidRDefault="00321018" w:rsidP="002A6192">
    <w:pPr>
      <w:pStyle w:val="Footer"/>
      <w:tabs>
        <w:tab w:val="center" w:pos="8080"/>
        <w:tab w:val="right" w:pos="9072"/>
      </w:tabs>
      <w:rPr>
        <w:rFonts w:ascii="Arial Narrow" w:hAnsi="Arial Narrow"/>
        <w:sz w:val="20"/>
        <w:szCs w:val="20"/>
      </w:rPr>
    </w:pPr>
    <w:r>
      <w:rPr>
        <w:rFonts w:ascii="Arial Narrow" w:hAnsi="Arial Narrow"/>
        <w:sz w:val="20"/>
      </w:rPr>
      <w:t>© 2016</w:t>
    </w:r>
    <w:r w:rsidR="00EC1D52">
      <w:rPr>
        <w:rFonts w:ascii="Arial Narrow" w:hAnsi="Arial Narrow"/>
        <w:sz w:val="20"/>
      </w:rPr>
      <w:t xml:space="preserve"> </w:t>
    </w:r>
    <w:r w:rsidR="00D621DD">
      <w:rPr>
        <w:rFonts w:ascii="Arial Narrow" w:hAnsi="Arial Narrow"/>
        <w:sz w:val="20"/>
      </w:rPr>
      <w:t>Workspace Training – for use under licence by INTAR members</w:t>
    </w:r>
    <w:r w:rsidR="00EC1D52">
      <w:rPr>
        <w:rFonts w:ascii="Arial Narrow" w:hAnsi="Arial Narrow"/>
        <w:sz w:val="20"/>
        <w:szCs w:val="20"/>
      </w:rPr>
      <w:tab/>
      <w:t xml:space="preserve">Version </w:t>
    </w:r>
    <w:r>
      <w:rPr>
        <w:rFonts w:ascii="Arial Narrow" w:hAnsi="Arial Narrow"/>
        <w:sz w:val="20"/>
        <w:szCs w:val="20"/>
      </w:rPr>
      <w:t>3</w:t>
    </w:r>
    <w:r w:rsidR="00EC1D52">
      <w:rPr>
        <w:rFonts w:ascii="Arial Narrow" w:hAnsi="Arial Narrow"/>
        <w:sz w:val="20"/>
        <w:szCs w:val="20"/>
      </w:rPr>
      <w:t xml:space="preserve">: </w:t>
    </w:r>
    <w:r>
      <w:rPr>
        <w:rFonts w:ascii="Arial Narrow" w:hAnsi="Arial Narrow"/>
        <w:sz w:val="20"/>
        <w:szCs w:val="20"/>
      </w:rPr>
      <w:t>March</w:t>
    </w:r>
    <w:r w:rsidR="00630B04">
      <w:rPr>
        <w:rFonts w:ascii="Arial Narrow" w:hAnsi="Arial Narrow"/>
        <w:sz w:val="20"/>
        <w:szCs w:val="20"/>
      </w:rPr>
      <w:t xml:space="preserv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Default="00F1607A">
    <w:pPr>
      <w:pStyle w:val="Footer"/>
    </w:pPr>
    <w:r>
      <w:rPr>
        <w:rFonts w:ascii="Arial Narrow" w:hAnsi="Arial Narrow"/>
        <w:sz w:val="20"/>
      </w:rPr>
      <w:t>© 201</w:t>
    </w:r>
    <w:r w:rsidR="00321018">
      <w:rPr>
        <w:rFonts w:ascii="Arial Narrow" w:hAnsi="Arial Narrow"/>
        <w:sz w:val="20"/>
      </w:rPr>
      <w:t>6</w:t>
    </w:r>
    <w:r>
      <w:rPr>
        <w:rFonts w:ascii="Arial Narrow" w:hAnsi="Arial Narrow"/>
        <w:sz w:val="20"/>
      </w:rPr>
      <w:t xml:space="preserve">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w:t>
    </w:r>
    <w:r w:rsidR="00321018">
      <w:rPr>
        <w:rFonts w:ascii="Arial Narrow" w:hAnsi="Arial Narrow"/>
        <w:sz w:val="20"/>
        <w:szCs w:val="20"/>
      </w:rPr>
      <w:t>3</w:t>
    </w:r>
    <w:r w:rsidR="00EC1D52">
      <w:rPr>
        <w:rFonts w:ascii="Arial Narrow" w:hAnsi="Arial Narrow"/>
        <w:sz w:val="20"/>
        <w:szCs w:val="20"/>
      </w:rPr>
      <w:t xml:space="preserve">: </w:t>
    </w:r>
    <w:r w:rsidR="00321018">
      <w:rPr>
        <w:rFonts w:ascii="Arial Narrow" w:hAnsi="Arial Narrow"/>
        <w:sz w:val="20"/>
        <w:szCs w:val="20"/>
      </w:rPr>
      <w:t>March</w:t>
    </w:r>
    <w:r w:rsidR="00566A19">
      <w:rPr>
        <w:rFonts w:ascii="Arial Narrow" w:hAnsi="Arial Narrow"/>
        <w:sz w:val="20"/>
        <w:szCs w:val="20"/>
      </w:rPr>
      <w:t xml:space="preserve"> </w:t>
    </w:r>
    <w:r w:rsidR="00630B04">
      <w:rPr>
        <w:rFonts w:ascii="Arial Narrow" w:hAnsi="Arial Narrow"/>
        <w:sz w:val="20"/>
        <w:szCs w:val="20"/>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0A" w:rsidRDefault="006E190A" w:rsidP="00D247C0">
      <w:pPr>
        <w:spacing w:before="0"/>
      </w:pPr>
      <w:r>
        <w:separator/>
      </w:r>
    </w:p>
  </w:footnote>
  <w:footnote w:type="continuationSeparator" w:id="0">
    <w:p w:rsidR="006E190A" w:rsidRDefault="006E190A" w:rsidP="00D247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Pr="00E94B79" w:rsidRDefault="00321018" w:rsidP="00E94B79">
    <w:pPr>
      <w:tabs>
        <w:tab w:val="left" w:pos="8931"/>
      </w:tabs>
      <w:spacing w:before="0" w:after="240"/>
      <w:rPr>
        <w:rFonts w:ascii="Arial Narrow" w:hAnsi="Arial Narrow" w:cs="Arial"/>
        <w:sz w:val="20"/>
        <w:szCs w:val="20"/>
      </w:rPr>
    </w:pPr>
    <w:r>
      <w:rPr>
        <w:rFonts w:ascii="Arial Narrow" w:hAnsi="Arial Narrow" w:cs="Arial"/>
        <w:sz w:val="20"/>
        <w:szCs w:val="20"/>
      </w:rPr>
      <w:t>TLID2003</w:t>
    </w:r>
    <w:r w:rsidR="00E94B79" w:rsidRPr="00E94B79">
      <w:rPr>
        <w:rFonts w:ascii="Arial Narrow" w:hAnsi="Arial Narrow" w:cs="Arial"/>
        <w:sz w:val="20"/>
        <w:szCs w:val="20"/>
      </w:rPr>
      <w:t xml:space="preserve">: </w:t>
    </w:r>
    <w:r w:rsidR="00630B04">
      <w:rPr>
        <w:rFonts w:ascii="Arial Narrow" w:hAnsi="Arial Narrow" w:cs="Arial"/>
        <w:sz w:val="20"/>
        <w:szCs w:val="20"/>
      </w:rPr>
      <w:t>Handle dangerous goods/ hazardous substances</w:t>
    </w:r>
    <w:r w:rsidR="00E94B79">
      <w:rPr>
        <w:rFonts w:ascii="Arial Narrow" w:hAnsi="Arial Narrow" w:cs="Arial"/>
        <w:sz w:val="20"/>
        <w:szCs w:val="20"/>
      </w:rPr>
      <w:tab/>
    </w:r>
    <w:r w:rsidR="00023821"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023821" w:rsidRPr="008A439C">
      <w:rPr>
        <w:rFonts w:ascii="Arial Narrow" w:hAnsi="Arial Narrow"/>
        <w:color w:val="000000" w:themeColor="text1"/>
        <w:sz w:val="20"/>
        <w:szCs w:val="20"/>
        <w:lang w:val="en-US"/>
      </w:rPr>
      <w:fldChar w:fldCharType="separate"/>
    </w:r>
    <w:r w:rsidR="00660035">
      <w:rPr>
        <w:rFonts w:ascii="Arial Narrow" w:hAnsi="Arial Narrow"/>
        <w:noProof/>
        <w:color w:val="000000" w:themeColor="text1"/>
        <w:sz w:val="20"/>
        <w:szCs w:val="20"/>
        <w:lang w:val="en-US"/>
      </w:rPr>
      <w:t>2</w:t>
    </w:r>
    <w:r w:rsidR="00023821" w:rsidRPr="008A439C">
      <w:rPr>
        <w:rFonts w:ascii="Arial Narrow" w:hAnsi="Arial Narrow"/>
        <w:color w:val="000000" w:themeColor="text1"/>
        <w:sz w:val="20"/>
        <w:szCs w:val="20"/>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F4772"/>
    <w:multiLevelType w:val="hybridMultilevel"/>
    <w:tmpl w:val="5B683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81C74"/>
    <w:multiLevelType w:val="hybridMultilevel"/>
    <w:tmpl w:val="5B683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34665"/>
    <w:multiLevelType w:val="multilevel"/>
    <w:tmpl w:val="BA1EC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15:restartNumberingAfterBreak="0">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D6E88"/>
    <w:multiLevelType w:val="hybridMultilevel"/>
    <w:tmpl w:val="2D847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1" w15:restartNumberingAfterBreak="0">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10A06"/>
    <w:multiLevelType w:val="hybridMultilevel"/>
    <w:tmpl w:val="CBAE7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E75B3B"/>
    <w:multiLevelType w:val="hybridMultilevel"/>
    <w:tmpl w:val="40FEBD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7E6DC4"/>
    <w:multiLevelType w:val="hybridMultilevel"/>
    <w:tmpl w:val="75F6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3"/>
  </w:num>
  <w:num w:numId="4">
    <w:abstractNumId w:val="34"/>
  </w:num>
  <w:num w:numId="5">
    <w:abstractNumId w:val="22"/>
  </w:num>
  <w:num w:numId="6">
    <w:abstractNumId w:val="17"/>
  </w:num>
  <w:num w:numId="7">
    <w:abstractNumId w:val="0"/>
  </w:num>
  <w:num w:numId="8">
    <w:abstractNumId w:val="11"/>
  </w:num>
  <w:num w:numId="9">
    <w:abstractNumId w:val="33"/>
  </w:num>
  <w:num w:numId="10">
    <w:abstractNumId w:val="24"/>
  </w:num>
  <w:num w:numId="11">
    <w:abstractNumId w:val="23"/>
  </w:num>
  <w:num w:numId="12">
    <w:abstractNumId w:val="35"/>
  </w:num>
  <w:num w:numId="13">
    <w:abstractNumId w:val="2"/>
  </w:num>
  <w:num w:numId="14">
    <w:abstractNumId w:val="8"/>
  </w:num>
  <w:num w:numId="15">
    <w:abstractNumId w:val="36"/>
  </w:num>
  <w:num w:numId="16">
    <w:abstractNumId w:val="1"/>
  </w:num>
  <w:num w:numId="17">
    <w:abstractNumId w:val="16"/>
  </w:num>
  <w:num w:numId="18">
    <w:abstractNumId w:val="4"/>
  </w:num>
  <w:num w:numId="19">
    <w:abstractNumId w:val="27"/>
  </w:num>
  <w:num w:numId="20">
    <w:abstractNumId w:val="6"/>
  </w:num>
  <w:num w:numId="21">
    <w:abstractNumId w:val="26"/>
  </w:num>
  <w:num w:numId="22">
    <w:abstractNumId w:val="32"/>
  </w:num>
  <w:num w:numId="23">
    <w:abstractNumId w:val="10"/>
  </w:num>
  <w:num w:numId="24">
    <w:abstractNumId w:val="21"/>
  </w:num>
  <w:num w:numId="25">
    <w:abstractNumId w:val="25"/>
  </w:num>
  <w:num w:numId="26">
    <w:abstractNumId w:val="14"/>
  </w:num>
  <w:num w:numId="27">
    <w:abstractNumId w:val="40"/>
  </w:num>
  <w:num w:numId="28">
    <w:abstractNumId w:val="19"/>
  </w:num>
  <w:num w:numId="29">
    <w:abstractNumId w:val="38"/>
  </w:num>
  <w:num w:numId="30">
    <w:abstractNumId w:val="39"/>
  </w:num>
  <w:num w:numId="31">
    <w:abstractNumId w:val="15"/>
  </w:num>
  <w:num w:numId="32">
    <w:abstractNumId w:val="30"/>
  </w:num>
  <w:num w:numId="33">
    <w:abstractNumId w:val="37"/>
  </w:num>
  <w:num w:numId="34">
    <w:abstractNumId w:val="12"/>
  </w:num>
  <w:num w:numId="35">
    <w:abstractNumId w:val="31"/>
  </w:num>
  <w:num w:numId="36">
    <w:abstractNumId w:val="3"/>
  </w:num>
  <w:num w:numId="37">
    <w:abstractNumId w:val="9"/>
  </w:num>
  <w:num w:numId="38">
    <w:abstractNumId w:val="18"/>
  </w:num>
  <w:num w:numId="39">
    <w:abstractNumId w:val="29"/>
  </w:num>
  <w:num w:numId="40">
    <w:abstractNumId w:val="7"/>
  </w:num>
  <w:num w:numId="4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5459"/>
    <w:rsid w:val="0000278E"/>
    <w:rsid w:val="000069A0"/>
    <w:rsid w:val="000070C8"/>
    <w:rsid w:val="00010D1D"/>
    <w:rsid w:val="00012AD6"/>
    <w:rsid w:val="00023821"/>
    <w:rsid w:val="00030EB5"/>
    <w:rsid w:val="000403DD"/>
    <w:rsid w:val="000411B9"/>
    <w:rsid w:val="00042C1C"/>
    <w:rsid w:val="00043D81"/>
    <w:rsid w:val="00044D6A"/>
    <w:rsid w:val="000503FB"/>
    <w:rsid w:val="00050BE3"/>
    <w:rsid w:val="00053029"/>
    <w:rsid w:val="000551B4"/>
    <w:rsid w:val="00056509"/>
    <w:rsid w:val="00057561"/>
    <w:rsid w:val="00064246"/>
    <w:rsid w:val="00071755"/>
    <w:rsid w:val="00072ECB"/>
    <w:rsid w:val="00077502"/>
    <w:rsid w:val="0008211B"/>
    <w:rsid w:val="0008404A"/>
    <w:rsid w:val="00085F84"/>
    <w:rsid w:val="00086589"/>
    <w:rsid w:val="00086630"/>
    <w:rsid w:val="00091808"/>
    <w:rsid w:val="000A07DB"/>
    <w:rsid w:val="000A0916"/>
    <w:rsid w:val="000A1637"/>
    <w:rsid w:val="000A3AE8"/>
    <w:rsid w:val="000A4904"/>
    <w:rsid w:val="000B1A01"/>
    <w:rsid w:val="000B4269"/>
    <w:rsid w:val="000B46CD"/>
    <w:rsid w:val="000B78E2"/>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20451"/>
    <w:rsid w:val="001226F9"/>
    <w:rsid w:val="00125CF7"/>
    <w:rsid w:val="00130CC2"/>
    <w:rsid w:val="00134670"/>
    <w:rsid w:val="00142BAF"/>
    <w:rsid w:val="001450F7"/>
    <w:rsid w:val="0014562B"/>
    <w:rsid w:val="00152DB3"/>
    <w:rsid w:val="00155D78"/>
    <w:rsid w:val="00161359"/>
    <w:rsid w:val="001617EC"/>
    <w:rsid w:val="001625EC"/>
    <w:rsid w:val="00162748"/>
    <w:rsid w:val="001639BC"/>
    <w:rsid w:val="00172633"/>
    <w:rsid w:val="00185273"/>
    <w:rsid w:val="00185F84"/>
    <w:rsid w:val="00190E5D"/>
    <w:rsid w:val="00191F20"/>
    <w:rsid w:val="00195FB1"/>
    <w:rsid w:val="001968BF"/>
    <w:rsid w:val="001A216F"/>
    <w:rsid w:val="001A2979"/>
    <w:rsid w:val="001A3032"/>
    <w:rsid w:val="001A3AC8"/>
    <w:rsid w:val="001A45DF"/>
    <w:rsid w:val="001A7910"/>
    <w:rsid w:val="001B0937"/>
    <w:rsid w:val="001B6318"/>
    <w:rsid w:val="001C3C7B"/>
    <w:rsid w:val="001C6BDC"/>
    <w:rsid w:val="001D3748"/>
    <w:rsid w:val="001D7219"/>
    <w:rsid w:val="001E2F8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1F08"/>
    <w:rsid w:val="002629A9"/>
    <w:rsid w:val="0026524F"/>
    <w:rsid w:val="002704A9"/>
    <w:rsid w:val="0027079B"/>
    <w:rsid w:val="00270AF1"/>
    <w:rsid w:val="00271FD3"/>
    <w:rsid w:val="00276BDA"/>
    <w:rsid w:val="002810B9"/>
    <w:rsid w:val="00284C41"/>
    <w:rsid w:val="002853D5"/>
    <w:rsid w:val="00286093"/>
    <w:rsid w:val="00291C47"/>
    <w:rsid w:val="002A017B"/>
    <w:rsid w:val="002A2332"/>
    <w:rsid w:val="002A3C48"/>
    <w:rsid w:val="002A5EAB"/>
    <w:rsid w:val="002A6192"/>
    <w:rsid w:val="002B2A7C"/>
    <w:rsid w:val="002C0003"/>
    <w:rsid w:val="002C1B39"/>
    <w:rsid w:val="002C1E95"/>
    <w:rsid w:val="002C34DE"/>
    <w:rsid w:val="002D1915"/>
    <w:rsid w:val="002D2E83"/>
    <w:rsid w:val="002E082E"/>
    <w:rsid w:val="002E2451"/>
    <w:rsid w:val="002E28E9"/>
    <w:rsid w:val="002E4BF7"/>
    <w:rsid w:val="002E6675"/>
    <w:rsid w:val="002F0EE1"/>
    <w:rsid w:val="002F2AD7"/>
    <w:rsid w:val="002F3A40"/>
    <w:rsid w:val="002F3E51"/>
    <w:rsid w:val="002F6CE0"/>
    <w:rsid w:val="003079B2"/>
    <w:rsid w:val="00307C08"/>
    <w:rsid w:val="00307C51"/>
    <w:rsid w:val="00317D44"/>
    <w:rsid w:val="00320DA7"/>
    <w:rsid w:val="00321018"/>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2C9D"/>
    <w:rsid w:val="003932EE"/>
    <w:rsid w:val="00396F22"/>
    <w:rsid w:val="003A12A4"/>
    <w:rsid w:val="003A2178"/>
    <w:rsid w:val="003A604B"/>
    <w:rsid w:val="003B1EC5"/>
    <w:rsid w:val="003B2EF7"/>
    <w:rsid w:val="003C20D5"/>
    <w:rsid w:val="003C5D97"/>
    <w:rsid w:val="003C7A95"/>
    <w:rsid w:val="003D1A27"/>
    <w:rsid w:val="003D21BC"/>
    <w:rsid w:val="003D44B2"/>
    <w:rsid w:val="003D67FD"/>
    <w:rsid w:val="003D68D5"/>
    <w:rsid w:val="003E0348"/>
    <w:rsid w:val="003E2D28"/>
    <w:rsid w:val="003E3FC0"/>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33855"/>
    <w:rsid w:val="00445E20"/>
    <w:rsid w:val="00446EEB"/>
    <w:rsid w:val="00452EB9"/>
    <w:rsid w:val="00456BA0"/>
    <w:rsid w:val="00460ED2"/>
    <w:rsid w:val="004610E8"/>
    <w:rsid w:val="00467E1B"/>
    <w:rsid w:val="004712B3"/>
    <w:rsid w:val="004752F8"/>
    <w:rsid w:val="004758C9"/>
    <w:rsid w:val="00476D30"/>
    <w:rsid w:val="00484E06"/>
    <w:rsid w:val="0048671D"/>
    <w:rsid w:val="00487C75"/>
    <w:rsid w:val="00490541"/>
    <w:rsid w:val="00490646"/>
    <w:rsid w:val="00490A14"/>
    <w:rsid w:val="00493FEF"/>
    <w:rsid w:val="004949F4"/>
    <w:rsid w:val="00495CAF"/>
    <w:rsid w:val="0049664A"/>
    <w:rsid w:val="004A2E56"/>
    <w:rsid w:val="004A502E"/>
    <w:rsid w:val="004A5512"/>
    <w:rsid w:val="004A6478"/>
    <w:rsid w:val="004A7C8E"/>
    <w:rsid w:val="004B26E7"/>
    <w:rsid w:val="004B7E7C"/>
    <w:rsid w:val="004D23FB"/>
    <w:rsid w:val="004D4FEB"/>
    <w:rsid w:val="004D7243"/>
    <w:rsid w:val="004E03FB"/>
    <w:rsid w:val="004E1B02"/>
    <w:rsid w:val="004E276C"/>
    <w:rsid w:val="004E2AD9"/>
    <w:rsid w:val="004F3BDC"/>
    <w:rsid w:val="004F77E9"/>
    <w:rsid w:val="004F7B0C"/>
    <w:rsid w:val="00510E07"/>
    <w:rsid w:val="0051241E"/>
    <w:rsid w:val="0051331A"/>
    <w:rsid w:val="00514C93"/>
    <w:rsid w:val="00516B37"/>
    <w:rsid w:val="0052048F"/>
    <w:rsid w:val="00524266"/>
    <w:rsid w:val="00525977"/>
    <w:rsid w:val="0053083B"/>
    <w:rsid w:val="0053117A"/>
    <w:rsid w:val="00532A25"/>
    <w:rsid w:val="00532F94"/>
    <w:rsid w:val="005404FF"/>
    <w:rsid w:val="00542C32"/>
    <w:rsid w:val="00544190"/>
    <w:rsid w:val="0054643E"/>
    <w:rsid w:val="00546E42"/>
    <w:rsid w:val="005540DA"/>
    <w:rsid w:val="0055576D"/>
    <w:rsid w:val="00556B2A"/>
    <w:rsid w:val="005621E7"/>
    <w:rsid w:val="00565FEE"/>
    <w:rsid w:val="0056613B"/>
    <w:rsid w:val="00566A19"/>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30B04"/>
    <w:rsid w:val="00641093"/>
    <w:rsid w:val="006434A3"/>
    <w:rsid w:val="00647403"/>
    <w:rsid w:val="00650686"/>
    <w:rsid w:val="006558F0"/>
    <w:rsid w:val="00656AF5"/>
    <w:rsid w:val="0066003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190A"/>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3291"/>
    <w:rsid w:val="0075602B"/>
    <w:rsid w:val="00761ABB"/>
    <w:rsid w:val="00762164"/>
    <w:rsid w:val="007626BA"/>
    <w:rsid w:val="007676D9"/>
    <w:rsid w:val="007712C7"/>
    <w:rsid w:val="00771664"/>
    <w:rsid w:val="007720EF"/>
    <w:rsid w:val="00772A32"/>
    <w:rsid w:val="00774190"/>
    <w:rsid w:val="007743F6"/>
    <w:rsid w:val="00775812"/>
    <w:rsid w:val="00776924"/>
    <w:rsid w:val="00780CFF"/>
    <w:rsid w:val="00783702"/>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221F"/>
    <w:rsid w:val="0082332D"/>
    <w:rsid w:val="00823D05"/>
    <w:rsid w:val="00826245"/>
    <w:rsid w:val="00826430"/>
    <w:rsid w:val="00830567"/>
    <w:rsid w:val="00834499"/>
    <w:rsid w:val="00836A85"/>
    <w:rsid w:val="00836E43"/>
    <w:rsid w:val="00840845"/>
    <w:rsid w:val="00842B42"/>
    <w:rsid w:val="00843FFB"/>
    <w:rsid w:val="00847640"/>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B533E"/>
    <w:rsid w:val="008C4C1C"/>
    <w:rsid w:val="008D1535"/>
    <w:rsid w:val="008D2958"/>
    <w:rsid w:val="008D41BE"/>
    <w:rsid w:val="008D5F00"/>
    <w:rsid w:val="008D7939"/>
    <w:rsid w:val="008E345F"/>
    <w:rsid w:val="008F1A0B"/>
    <w:rsid w:val="008F3851"/>
    <w:rsid w:val="008F3FCA"/>
    <w:rsid w:val="008F50E6"/>
    <w:rsid w:val="00903798"/>
    <w:rsid w:val="00905DCB"/>
    <w:rsid w:val="009113C6"/>
    <w:rsid w:val="00911972"/>
    <w:rsid w:val="0091206A"/>
    <w:rsid w:val="00914494"/>
    <w:rsid w:val="00914C69"/>
    <w:rsid w:val="009205ED"/>
    <w:rsid w:val="00920FF4"/>
    <w:rsid w:val="00926371"/>
    <w:rsid w:val="0094274C"/>
    <w:rsid w:val="00942B13"/>
    <w:rsid w:val="00942F15"/>
    <w:rsid w:val="00944170"/>
    <w:rsid w:val="009446AA"/>
    <w:rsid w:val="00945F9F"/>
    <w:rsid w:val="009466FB"/>
    <w:rsid w:val="009503FF"/>
    <w:rsid w:val="00953E0A"/>
    <w:rsid w:val="00966303"/>
    <w:rsid w:val="00970B18"/>
    <w:rsid w:val="00975F24"/>
    <w:rsid w:val="00982B73"/>
    <w:rsid w:val="00986298"/>
    <w:rsid w:val="00986768"/>
    <w:rsid w:val="009900FE"/>
    <w:rsid w:val="009913D8"/>
    <w:rsid w:val="009937EE"/>
    <w:rsid w:val="009953E1"/>
    <w:rsid w:val="009A3BC9"/>
    <w:rsid w:val="009B3ED9"/>
    <w:rsid w:val="009B5ED9"/>
    <w:rsid w:val="009B6DDC"/>
    <w:rsid w:val="009B7A59"/>
    <w:rsid w:val="009C24D7"/>
    <w:rsid w:val="009C536D"/>
    <w:rsid w:val="009C7AF3"/>
    <w:rsid w:val="009D753B"/>
    <w:rsid w:val="009E1DD4"/>
    <w:rsid w:val="009F5688"/>
    <w:rsid w:val="009F606E"/>
    <w:rsid w:val="00A05459"/>
    <w:rsid w:val="00A1053D"/>
    <w:rsid w:val="00A14BE3"/>
    <w:rsid w:val="00A217CB"/>
    <w:rsid w:val="00A23252"/>
    <w:rsid w:val="00A23AC9"/>
    <w:rsid w:val="00A247CB"/>
    <w:rsid w:val="00A26414"/>
    <w:rsid w:val="00A30519"/>
    <w:rsid w:val="00A32270"/>
    <w:rsid w:val="00A327E9"/>
    <w:rsid w:val="00A439D7"/>
    <w:rsid w:val="00A44F9A"/>
    <w:rsid w:val="00A45E7A"/>
    <w:rsid w:val="00A47033"/>
    <w:rsid w:val="00A54AB6"/>
    <w:rsid w:val="00A61118"/>
    <w:rsid w:val="00A64935"/>
    <w:rsid w:val="00A66552"/>
    <w:rsid w:val="00A67933"/>
    <w:rsid w:val="00A74BF2"/>
    <w:rsid w:val="00A76946"/>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5D7"/>
    <w:rsid w:val="00AB29BB"/>
    <w:rsid w:val="00AB2A46"/>
    <w:rsid w:val="00AB304F"/>
    <w:rsid w:val="00AB343B"/>
    <w:rsid w:val="00AB4403"/>
    <w:rsid w:val="00AB5C6B"/>
    <w:rsid w:val="00AB635C"/>
    <w:rsid w:val="00AC0B36"/>
    <w:rsid w:val="00AC4741"/>
    <w:rsid w:val="00AC724B"/>
    <w:rsid w:val="00AC7E5B"/>
    <w:rsid w:val="00AD7F20"/>
    <w:rsid w:val="00AE0ACA"/>
    <w:rsid w:val="00AE1C09"/>
    <w:rsid w:val="00AE3FF0"/>
    <w:rsid w:val="00AF0431"/>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3CB4"/>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35AF"/>
    <w:rsid w:val="00BE62E5"/>
    <w:rsid w:val="00BF170D"/>
    <w:rsid w:val="00BF24C4"/>
    <w:rsid w:val="00BF26F8"/>
    <w:rsid w:val="00BF291E"/>
    <w:rsid w:val="00BF7652"/>
    <w:rsid w:val="00C02511"/>
    <w:rsid w:val="00C03CC8"/>
    <w:rsid w:val="00C04A64"/>
    <w:rsid w:val="00C13009"/>
    <w:rsid w:val="00C1353D"/>
    <w:rsid w:val="00C15E38"/>
    <w:rsid w:val="00C1607B"/>
    <w:rsid w:val="00C171FE"/>
    <w:rsid w:val="00C21872"/>
    <w:rsid w:val="00C21E1A"/>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8740D"/>
    <w:rsid w:val="00C903FA"/>
    <w:rsid w:val="00C91377"/>
    <w:rsid w:val="00CA025D"/>
    <w:rsid w:val="00CA359F"/>
    <w:rsid w:val="00CA527B"/>
    <w:rsid w:val="00CA597D"/>
    <w:rsid w:val="00CB1BDD"/>
    <w:rsid w:val="00CB252E"/>
    <w:rsid w:val="00CB2FE0"/>
    <w:rsid w:val="00CC0495"/>
    <w:rsid w:val="00CC056D"/>
    <w:rsid w:val="00CC0601"/>
    <w:rsid w:val="00CC2471"/>
    <w:rsid w:val="00CC2E20"/>
    <w:rsid w:val="00CC409F"/>
    <w:rsid w:val="00CC51C0"/>
    <w:rsid w:val="00CC551D"/>
    <w:rsid w:val="00CE2083"/>
    <w:rsid w:val="00CE71F6"/>
    <w:rsid w:val="00CE72AF"/>
    <w:rsid w:val="00CF010D"/>
    <w:rsid w:val="00CF3000"/>
    <w:rsid w:val="00CF425F"/>
    <w:rsid w:val="00D01475"/>
    <w:rsid w:val="00D016CE"/>
    <w:rsid w:val="00D02C5C"/>
    <w:rsid w:val="00D03D5E"/>
    <w:rsid w:val="00D0416D"/>
    <w:rsid w:val="00D06D8C"/>
    <w:rsid w:val="00D11224"/>
    <w:rsid w:val="00D12C7E"/>
    <w:rsid w:val="00D14C56"/>
    <w:rsid w:val="00D157D9"/>
    <w:rsid w:val="00D16CA0"/>
    <w:rsid w:val="00D16D42"/>
    <w:rsid w:val="00D20602"/>
    <w:rsid w:val="00D20E90"/>
    <w:rsid w:val="00D221CC"/>
    <w:rsid w:val="00D22873"/>
    <w:rsid w:val="00D231C2"/>
    <w:rsid w:val="00D247C0"/>
    <w:rsid w:val="00D25184"/>
    <w:rsid w:val="00D268ED"/>
    <w:rsid w:val="00D26EC2"/>
    <w:rsid w:val="00D3027B"/>
    <w:rsid w:val="00D319C6"/>
    <w:rsid w:val="00D33357"/>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0466"/>
    <w:rsid w:val="00DC1291"/>
    <w:rsid w:val="00DC24D3"/>
    <w:rsid w:val="00DC5AD1"/>
    <w:rsid w:val="00DD1E20"/>
    <w:rsid w:val="00DD3B0B"/>
    <w:rsid w:val="00DD5116"/>
    <w:rsid w:val="00DD668D"/>
    <w:rsid w:val="00DD6E0F"/>
    <w:rsid w:val="00DD7633"/>
    <w:rsid w:val="00DE0DF0"/>
    <w:rsid w:val="00DE3E07"/>
    <w:rsid w:val="00DE6571"/>
    <w:rsid w:val="00DE7B8C"/>
    <w:rsid w:val="00DF03D4"/>
    <w:rsid w:val="00DF09C5"/>
    <w:rsid w:val="00E069AB"/>
    <w:rsid w:val="00E06A50"/>
    <w:rsid w:val="00E0736B"/>
    <w:rsid w:val="00E114CF"/>
    <w:rsid w:val="00E115B5"/>
    <w:rsid w:val="00E17C12"/>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3D2B"/>
    <w:rsid w:val="00E74134"/>
    <w:rsid w:val="00E75F8D"/>
    <w:rsid w:val="00E83065"/>
    <w:rsid w:val="00E8470B"/>
    <w:rsid w:val="00E84743"/>
    <w:rsid w:val="00E94629"/>
    <w:rsid w:val="00E947D0"/>
    <w:rsid w:val="00E94B79"/>
    <w:rsid w:val="00E95191"/>
    <w:rsid w:val="00E97A8E"/>
    <w:rsid w:val="00E97DA6"/>
    <w:rsid w:val="00EB3E9F"/>
    <w:rsid w:val="00EB4A17"/>
    <w:rsid w:val="00EC134F"/>
    <w:rsid w:val="00EC1D52"/>
    <w:rsid w:val="00EC5E45"/>
    <w:rsid w:val="00ED7AC0"/>
    <w:rsid w:val="00ED7E96"/>
    <w:rsid w:val="00EE0AC5"/>
    <w:rsid w:val="00EF4460"/>
    <w:rsid w:val="00EF52E4"/>
    <w:rsid w:val="00F02D55"/>
    <w:rsid w:val="00F0355A"/>
    <w:rsid w:val="00F14AC8"/>
    <w:rsid w:val="00F1607A"/>
    <w:rsid w:val="00F2227C"/>
    <w:rsid w:val="00F33285"/>
    <w:rsid w:val="00F373CD"/>
    <w:rsid w:val="00F40EA4"/>
    <w:rsid w:val="00F41197"/>
    <w:rsid w:val="00F470D3"/>
    <w:rsid w:val="00F4788F"/>
    <w:rsid w:val="00F51810"/>
    <w:rsid w:val="00F51DF8"/>
    <w:rsid w:val="00F52E79"/>
    <w:rsid w:val="00F54BFE"/>
    <w:rsid w:val="00F54ED4"/>
    <w:rsid w:val="00F567D8"/>
    <w:rsid w:val="00F56D0C"/>
    <w:rsid w:val="00F5731B"/>
    <w:rsid w:val="00F711C0"/>
    <w:rsid w:val="00F71684"/>
    <w:rsid w:val="00F71E1E"/>
    <w:rsid w:val="00F74413"/>
    <w:rsid w:val="00F75D6E"/>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61661"/>
  <w15:docId w15:val="{DA138272-2BC7-40A1-9BCA-8D83FA09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261F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222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9126">
      <w:bodyDiv w:val="1"/>
      <w:marLeft w:val="0"/>
      <w:marRight w:val="0"/>
      <w:marTop w:val="0"/>
      <w:marBottom w:val="0"/>
      <w:divBdr>
        <w:top w:val="none" w:sz="0" w:space="0" w:color="auto"/>
        <w:left w:val="none" w:sz="0" w:space="0" w:color="auto"/>
        <w:bottom w:val="none" w:sz="0" w:space="0" w:color="auto"/>
        <w:right w:val="none" w:sz="0" w:space="0" w:color="auto"/>
      </w:divBdr>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97207">
      <w:bodyDiv w:val="1"/>
      <w:marLeft w:val="0"/>
      <w:marRight w:val="0"/>
      <w:marTop w:val="0"/>
      <w:marBottom w:val="0"/>
      <w:divBdr>
        <w:top w:val="none" w:sz="0" w:space="0" w:color="auto"/>
        <w:left w:val="none" w:sz="0" w:space="0" w:color="auto"/>
        <w:bottom w:val="none" w:sz="0" w:space="0" w:color="auto"/>
        <w:right w:val="none" w:sz="0" w:space="0" w:color="auto"/>
      </w:divBdr>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D73B2-6278-4686-934C-D8C68727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S560209AU1</dc:creator>
  <cp:lastModifiedBy>David McElvenny</cp:lastModifiedBy>
  <cp:revision>13</cp:revision>
  <cp:lastPrinted>2014-05-08T11:52:00Z</cp:lastPrinted>
  <dcterms:created xsi:type="dcterms:W3CDTF">2016-03-14T02:23:00Z</dcterms:created>
  <dcterms:modified xsi:type="dcterms:W3CDTF">2016-07-24T23:17:00Z</dcterms:modified>
</cp:coreProperties>
</file>