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5AA" w:rsidRDefault="00ED14E6" w:rsidP="00C23524">
      <w:r>
        <w:rPr>
          <w:noProof/>
          <w:lang w:val="en-US"/>
        </w:rPr>
        <w:drawing>
          <wp:anchor distT="0" distB="0" distL="114300" distR="114300" simplePos="0" relativeHeight="251995648" behindDoc="1" locked="0" layoutInCell="1" allowOverlap="1">
            <wp:simplePos x="0" y="0"/>
            <wp:positionH relativeFrom="column">
              <wp:posOffset>3538220</wp:posOffset>
            </wp:positionH>
            <wp:positionV relativeFrom="paragraph">
              <wp:posOffset>-909955</wp:posOffset>
            </wp:positionV>
            <wp:extent cx="3122295" cy="8077200"/>
            <wp:effectExtent l="19050" t="0" r="1905" b="0"/>
            <wp:wrapTight wrapText="bothSides">
              <wp:wrapPolygon edited="0">
                <wp:start x="-132" y="0"/>
                <wp:lineTo x="-132" y="21549"/>
                <wp:lineTo x="21613" y="21549"/>
                <wp:lineTo x="21613" y="0"/>
                <wp:lineTo x="-132" y="0"/>
              </wp:wrapPolygon>
            </wp:wrapTight>
            <wp:docPr id="36" name="Picture 35" descr="DSC_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45.JPG"/>
                    <pic:cNvPicPr/>
                  </pic:nvPicPr>
                  <pic:blipFill>
                    <a:blip r:embed="rId8" cstate="print"/>
                    <a:srcRect/>
                    <a:stretch>
                      <a:fillRect/>
                    </a:stretch>
                  </pic:blipFill>
                  <pic:spPr>
                    <a:xfrm>
                      <a:off x="0" y="0"/>
                      <a:ext cx="3122295" cy="8077200"/>
                    </a:xfrm>
                    <a:prstGeom prst="rect">
                      <a:avLst/>
                    </a:prstGeom>
                  </pic:spPr>
                </pic:pic>
              </a:graphicData>
            </a:graphic>
          </wp:anchor>
        </w:drawing>
      </w:r>
      <w:r w:rsidR="00823500">
        <w:rPr>
          <w:noProof/>
          <w:lang w:val="en-US"/>
        </w:rPr>
        <w:pict>
          <v:rect id="_x0000_s1525" style="position:absolute;margin-left:.55pt;margin-top:68.35pt;width:445.7pt;height:77.35pt;z-index:251676160;mso-position-horizontal-relative:page;mso-position-vertical-relative:page;v-text-anchor:middle" o:allowincell="f" fillcolor="#b8cce4" strokecolor="white" strokeweight="1pt">
            <v:fill color2="#365f91"/>
            <v:shadow color="#d8d8d8" offset="3pt,3pt" offset2="2pt,2pt"/>
            <v:textbox style="mso-next-textbox:#_x0000_s1525" inset="14.4pt,,14.4pt">
              <w:txbxContent>
                <w:p w:rsidR="00290A49" w:rsidRPr="00124100" w:rsidRDefault="00290A49" w:rsidP="007A7467">
                  <w:pPr>
                    <w:pStyle w:val="NoSpacing"/>
                    <w:jc w:val="right"/>
                    <w:rPr>
                      <w:rFonts w:ascii="Arial Black" w:hAnsi="Arial Black"/>
                      <w:color w:val="FFFFFF"/>
                      <w:sz w:val="64"/>
                      <w:szCs w:val="64"/>
                    </w:rPr>
                  </w:pPr>
                  <w:r>
                    <w:rPr>
                      <w:rFonts w:ascii="Arial Black" w:hAnsi="Arial Black"/>
                      <w:sz w:val="64"/>
                      <w:szCs w:val="64"/>
                      <w:lang w:val="en-AU"/>
                    </w:rPr>
                    <w:t>Timber floor coatings</w:t>
                  </w:r>
                </w:p>
              </w:txbxContent>
            </v:textbox>
            <w10:wrap anchorx="page" anchory="page"/>
          </v:rect>
        </w:pict>
      </w:r>
      <w:r w:rsidR="00823500" w:rsidRPr="00823500">
        <w:rPr>
          <w:noProof/>
          <w:lang w:eastAsia="en-AU"/>
        </w:rPr>
        <w:pict>
          <v:rect id="_x0000_s1526" style="position:absolute;margin-left:-10.55pt;margin-top:630.1pt;width:606.4pt;height:67.15pt;z-index:251677184;mso-position-horizontal-relative:page;mso-position-vertical-relative:page;v-text-anchor:middle" o:allowincell="f" fillcolor="#c2d69b" strokecolor="white" strokeweight="1pt">
            <v:fill color2="#365f91"/>
            <v:shadow color="#d8d8d8" offset="3pt,3pt" offset2="2pt,2pt"/>
            <v:textbox style="mso-next-textbox:#_x0000_s1526" inset="14.4pt,,14.4pt">
              <w:txbxContent>
                <w:p w:rsidR="00290A49" w:rsidRPr="00DD0823" w:rsidRDefault="00290A49" w:rsidP="0034224B">
                  <w:pPr>
                    <w:pStyle w:val="NoSpacing"/>
                    <w:jc w:val="center"/>
                    <w:rPr>
                      <w:rFonts w:ascii="Arial Narrow" w:hAnsi="Arial Narrow"/>
                      <w:b/>
                      <w:color w:val="FFFFFF"/>
                      <w:sz w:val="72"/>
                      <w:szCs w:val="72"/>
                    </w:rPr>
                  </w:pPr>
                  <w:r w:rsidRPr="00DD0823">
                    <w:rPr>
                      <w:rFonts w:ascii="Arial Narrow" w:hAnsi="Arial Narrow"/>
                      <w:b/>
                      <w:sz w:val="72"/>
                      <w:szCs w:val="72"/>
                      <w:lang w:val="en-AU"/>
                    </w:rPr>
                    <w:t>Learner guide</w:t>
                  </w:r>
                </w:p>
              </w:txbxContent>
            </v:textbox>
            <w10:wrap anchorx="page" anchory="page"/>
          </v:rect>
        </w:pict>
      </w:r>
    </w:p>
    <w:p w:rsidR="004F35AA" w:rsidRPr="004F35AA" w:rsidRDefault="004F35AA" w:rsidP="004F35AA"/>
    <w:p w:rsidR="004F35AA" w:rsidRDefault="00823500" w:rsidP="004F35AA">
      <w:r w:rsidRPr="00823500">
        <w:rPr>
          <w:noProof/>
          <w:lang w:eastAsia="en-AU"/>
        </w:rPr>
        <w:pict>
          <v:rect id="_x0000_s1524" style="position:absolute;margin-left:47.4pt;margin-top:74.95pt;width:282.2pt;height:296.1pt;z-index:251636223;mso-position-horizontal-relative:page;mso-position-vertical-relative:margin;v-text-anchor:bottom" o:allowincell="f" filled="f" stroked="f" strokecolor="white" strokeweight="1pt">
            <v:fill opacity="52429f"/>
            <v:shadow color="#d8d8d8" offset="3pt,3pt" offset2="2pt,2pt"/>
            <v:textbox style="mso-next-textbox:#_x0000_s1524" inset="28.8pt,14.4pt,14.4pt,14.4pt">
              <w:txbxContent>
                <w:p w:rsidR="00290A49" w:rsidRPr="006C4F19" w:rsidRDefault="00290A49" w:rsidP="00B74FC4">
                  <w:pPr>
                    <w:pStyle w:val="NoSpacing"/>
                    <w:spacing w:before="360"/>
                    <w:rPr>
                      <w:rFonts w:cs="Calibri"/>
                      <w:b/>
                      <w:sz w:val="32"/>
                      <w:szCs w:val="32"/>
                    </w:rPr>
                  </w:pPr>
                  <w:r w:rsidRPr="006C4F19">
                    <w:rPr>
                      <w:rFonts w:cs="Calibri"/>
                      <w:b/>
                      <w:sz w:val="32"/>
                      <w:szCs w:val="32"/>
                    </w:rPr>
                    <w:t xml:space="preserve">Supporting: </w:t>
                  </w:r>
                </w:p>
                <w:p w:rsidR="00290A49" w:rsidRPr="00B70BD2" w:rsidRDefault="001C1019" w:rsidP="00B74FC4">
                  <w:pPr>
                    <w:tabs>
                      <w:tab w:val="left" w:pos="3402"/>
                    </w:tabs>
                    <w:spacing w:before="360" w:line="240" w:lineRule="auto"/>
                    <w:rPr>
                      <w:rFonts w:asciiTheme="minorHAnsi" w:hAnsiTheme="minorHAnsi"/>
                      <w:b/>
                      <w:sz w:val="32"/>
                      <w:szCs w:val="32"/>
                    </w:rPr>
                  </w:pPr>
                  <w:r>
                    <w:rPr>
                      <w:rFonts w:asciiTheme="minorHAnsi" w:hAnsiTheme="minorHAnsi"/>
                      <w:b/>
                      <w:i/>
                      <w:sz w:val="32"/>
                      <w:szCs w:val="32"/>
                    </w:rPr>
                    <w:t>MSFFL3023: Apply solvent-</w:t>
                  </w:r>
                  <w:r w:rsidR="00290A49" w:rsidRPr="006C4F19">
                    <w:rPr>
                      <w:rFonts w:asciiTheme="minorHAnsi" w:hAnsiTheme="minorHAnsi"/>
                      <w:b/>
                      <w:i/>
                      <w:sz w:val="32"/>
                      <w:szCs w:val="32"/>
                    </w:rPr>
                    <w:t>based coat</w:t>
                  </w:r>
                  <w:r w:rsidR="00290A49">
                    <w:rPr>
                      <w:rFonts w:asciiTheme="minorHAnsi" w:hAnsiTheme="minorHAnsi"/>
                      <w:b/>
                      <w:i/>
                      <w:sz w:val="32"/>
                      <w:szCs w:val="32"/>
                    </w:rPr>
                    <w:t>ings to timber floor</w:t>
                  </w:r>
                  <w:r w:rsidR="00290A49" w:rsidRPr="00B70BD2">
                    <w:rPr>
                      <w:rFonts w:asciiTheme="minorHAnsi" w:hAnsiTheme="minorHAnsi"/>
                      <w:b/>
                      <w:i/>
                      <w:sz w:val="32"/>
                      <w:szCs w:val="32"/>
                    </w:rPr>
                    <w:t>ing</w:t>
                  </w:r>
                </w:p>
                <w:p w:rsidR="00290A49" w:rsidRPr="00B70BD2" w:rsidRDefault="001C1019" w:rsidP="00B74FC4">
                  <w:pPr>
                    <w:tabs>
                      <w:tab w:val="left" w:pos="3402"/>
                    </w:tabs>
                    <w:spacing w:before="360" w:line="240" w:lineRule="auto"/>
                    <w:rPr>
                      <w:rFonts w:asciiTheme="minorHAnsi" w:hAnsiTheme="minorHAnsi"/>
                      <w:b/>
                      <w:sz w:val="32"/>
                      <w:szCs w:val="32"/>
                    </w:rPr>
                  </w:pPr>
                  <w:r>
                    <w:rPr>
                      <w:rFonts w:asciiTheme="minorHAnsi" w:hAnsiTheme="minorHAnsi"/>
                      <w:b/>
                      <w:i/>
                      <w:sz w:val="32"/>
                      <w:szCs w:val="32"/>
                    </w:rPr>
                    <w:t>MSFFL3024: Apply water-</w:t>
                  </w:r>
                  <w:r w:rsidR="00290A49" w:rsidRPr="00B70BD2">
                    <w:rPr>
                      <w:rFonts w:asciiTheme="minorHAnsi" w:hAnsiTheme="minorHAnsi"/>
                      <w:b/>
                      <w:i/>
                      <w:sz w:val="32"/>
                      <w:szCs w:val="32"/>
                    </w:rPr>
                    <w:t>based coatings to timber flooring</w:t>
                  </w:r>
                </w:p>
                <w:p w:rsidR="00290A49" w:rsidRPr="006C4F19" w:rsidRDefault="001C1019" w:rsidP="00B74FC4">
                  <w:pPr>
                    <w:tabs>
                      <w:tab w:val="left" w:pos="3402"/>
                    </w:tabs>
                    <w:spacing w:before="360" w:line="240" w:lineRule="auto"/>
                    <w:rPr>
                      <w:rFonts w:asciiTheme="minorHAnsi" w:hAnsiTheme="minorHAnsi"/>
                      <w:b/>
                      <w:sz w:val="32"/>
                      <w:szCs w:val="32"/>
                    </w:rPr>
                  </w:pPr>
                  <w:r>
                    <w:rPr>
                      <w:rFonts w:asciiTheme="minorHAnsi" w:hAnsiTheme="minorHAnsi"/>
                      <w:b/>
                      <w:i/>
                      <w:sz w:val="32"/>
                      <w:szCs w:val="32"/>
                    </w:rPr>
                    <w:t>MSFFL3025: Apply oil-</w:t>
                  </w:r>
                  <w:r w:rsidR="00290A49" w:rsidRPr="00B70BD2">
                    <w:rPr>
                      <w:rFonts w:asciiTheme="minorHAnsi" w:hAnsiTheme="minorHAnsi"/>
                      <w:b/>
                      <w:i/>
                      <w:sz w:val="32"/>
                      <w:szCs w:val="32"/>
                    </w:rPr>
                    <w:t>based coatings to timber flooring</w:t>
                  </w:r>
                </w:p>
                <w:p w:rsidR="00290A49" w:rsidRPr="006C4F19" w:rsidRDefault="001C1019" w:rsidP="00B74FC4">
                  <w:pPr>
                    <w:pStyle w:val="NoSpacing"/>
                    <w:spacing w:before="360"/>
                    <w:rPr>
                      <w:rFonts w:asciiTheme="minorHAnsi" w:hAnsiTheme="minorHAnsi" w:cs="Calibri"/>
                      <w:b/>
                      <w:i/>
                      <w:sz w:val="32"/>
                      <w:szCs w:val="32"/>
                    </w:rPr>
                  </w:pPr>
                  <w:r>
                    <w:rPr>
                      <w:rFonts w:asciiTheme="minorHAnsi" w:hAnsiTheme="minorHAnsi"/>
                      <w:b/>
                      <w:i/>
                      <w:sz w:val="32"/>
                      <w:szCs w:val="32"/>
                    </w:rPr>
                    <w:t>MSFFL3046</w:t>
                  </w:r>
                  <w:r w:rsidR="00290A49" w:rsidRPr="006C4F19">
                    <w:rPr>
                      <w:rFonts w:asciiTheme="minorHAnsi" w:hAnsiTheme="minorHAnsi"/>
                      <w:b/>
                      <w:i/>
                      <w:sz w:val="32"/>
                      <w:szCs w:val="32"/>
                    </w:rPr>
                    <w:t>: Apply finishes to cork flooring</w:t>
                  </w:r>
                </w:p>
                <w:p w:rsidR="00290A49" w:rsidRPr="006C4F19" w:rsidRDefault="00290A49" w:rsidP="005E7056">
                  <w:pPr>
                    <w:pStyle w:val="NoSpacing"/>
                    <w:spacing w:line="360" w:lineRule="auto"/>
                    <w:rPr>
                      <w:rFonts w:cs="Calibri"/>
                      <w:b/>
                      <w:i/>
                      <w:sz w:val="32"/>
                      <w:szCs w:val="32"/>
                    </w:rPr>
                  </w:pPr>
                </w:p>
              </w:txbxContent>
            </v:textbox>
            <w10:wrap anchorx="page" anchory="margin"/>
          </v:rect>
        </w:pict>
      </w:r>
    </w:p>
    <w:p w:rsidR="007A7467" w:rsidRPr="004F35AA" w:rsidRDefault="00504C6F" w:rsidP="004F35AA">
      <w:pPr>
        <w:jc w:val="right"/>
      </w:pPr>
      <w:r w:rsidRPr="00504C6F">
        <w:rPr>
          <w:noProof/>
          <w:lang w:val="en-US"/>
        </w:rPr>
        <w:drawing>
          <wp:anchor distT="0" distB="0" distL="114300" distR="114300" simplePos="0" relativeHeight="252028416" behindDoc="0" locked="0" layoutInCell="1" allowOverlap="1">
            <wp:simplePos x="0" y="0"/>
            <wp:positionH relativeFrom="column">
              <wp:posOffset>-216535</wp:posOffset>
            </wp:positionH>
            <wp:positionV relativeFrom="paragraph">
              <wp:posOffset>3839210</wp:posOffset>
            </wp:positionV>
            <wp:extent cx="3412490" cy="1590675"/>
            <wp:effectExtent l="19050" t="0" r="0" b="0"/>
            <wp:wrapTight wrapText="bothSides">
              <wp:wrapPolygon edited="0">
                <wp:start x="-121" y="0"/>
                <wp:lineTo x="-121" y="21471"/>
                <wp:lineTo x="21584" y="21471"/>
                <wp:lineTo x="21584" y="0"/>
                <wp:lineTo x="-121" y="0"/>
              </wp:wrapPolygon>
            </wp:wrapTight>
            <wp:docPr id="7" name="Picture 7" descr="INTAR-Logo-WorkspaceTraining_A2.jpg"/>
            <wp:cNvGraphicFramePr/>
            <a:graphic xmlns:a="http://schemas.openxmlformats.org/drawingml/2006/main">
              <a:graphicData uri="http://schemas.openxmlformats.org/drawingml/2006/picture">
                <pic:pic xmlns:pic="http://schemas.openxmlformats.org/drawingml/2006/picture">
                  <pic:nvPicPr>
                    <pic:cNvPr id="0" name="INTAR-Logo-WorkspaceTraining_A2.jpg"/>
                    <pic:cNvPicPr/>
                  </pic:nvPicPr>
                  <pic:blipFill>
                    <a:blip r:embed="rId9" cstate="print"/>
                    <a:stretch>
                      <a:fillRect/>
                    </a:stretch>
                  </pic:blipFill>
                  <pic:spPr>
                    <a:xfrm>
                      <a:off x="0" y="0"/>
                      <a:ext cx="3412490" cy="1590675"/>
                    </a:xfrm>
                    <a:prstGeom prst="rect">
                      <a:avLst/>
                    </a:prstGeom>
                  </pic:spPr>
                </pic:pic>
              </a:graphicData>
            </a:graphic>
          </wp:anchor>
        </w:drawing>
      </w:r>
      <w:r w:rsidR="001C1019">
        <w:rPr>
          <w:rFonts w:ascii="Times New Roman" w:hAnsi="Times New Roman"/>
          <w:noProof/>
          <w:lang w:val="en-US"/>
        </w:rPr>
        <w:drawing>
          <wp:anchor distT="0" distB="0" distL="114300" distR="114300" simplePos="0" relativeHeight="252024320" behindDoc="1" locked="0" layoutInCell="1" allowOverlap="1">
            <wp:simplePos x="0" y="0"/>
            <wp:positionH relativeFrom="column">
              <wp:posOffset>-216535</wp:posOffset>
            </wp:positionH>
            <wp:positionV relativeFrom="paragraph">
              <wp:posOffset>7021830</wp:posOffset>
            </wp:positionV>
            <wp:extent cx="2367280" cy="1294130"/>
            <wp:effectExtent l="19050" t="0" r="0" b="0"/>
            <wp:wrapTight wrapText="bothSides">
              <wp:wrapPolygon edited="0">
                <wp:start x="-174" y="0"/>
                <wp:lineTo x="-174" y="21303"/>
                <wp:lineTo x="21554" y="21303"/>
                <wp:lineTo x="21554" y="0"/>
                <wp:lineTo x="-174" y="0"/>
              </wp:wrapPolygon>
            </wp:wrapTight>
            <wp:docPr id="3" name="Picture 16" descr="flooring-technology-v3 (2).jpg"/>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0" cstate="print"/>
                    <a:stretch>
                      <a:fillRect/>
                    </a:stretch>
                  </pic:blipFill>
                  <pic:spPr>
                    <a:xfrm>
                      <a:off x="0" y="0"/>
                      <a:ext cx="2367280" cy="1294130"/>
                    </a:xfrm>
                    <a:prstGeom prst="rect">
                      <a:avLst/>
                    </a:prstGeom>
                  </pic:spPr>
                </pic:pic>
              </a:graphicData>
            </a:graphic>
          </wp:anchor>
        </w:drawing>
      </w:r>
      <w:r w:rsidR="00823500" w:rsidRPr="00823500">
        <w:rPr>
          <w:rFonts w:ascii="Times New Roman" w:hAnsi="Times New Roman"/>
        </w:rPr>
        <w:pict>
          <v:rect id="Rectangle 241" o:spid="_x0000_s1530" style="position:absolute;left:0;text-align:left;margin-left:234.7pt;margin-top:662.2pt;width:324.3pt;height:58.2pt;z-index:252026368;visibility:visible;mso-position-horizontal-relative:pag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" o:allowincell="f" filled="f" stroked="f" strokecolor="white" strokeweight="1pt">
            <v:fill opacity="52429f"/>
            <v:textbox style="mso-next-textbox:#Rectangle 241" inset="28.8pt,0,14.4pt,0">
              <w:txbxContent>
                <w:p w:rsidR="001C1019" w:rsidRDefault="001C1019" w:rsidP="001C1019">
                  <w:pPr>
                    <w:pStyle w:val="NoSpacing"/>
                    <w:ind w:left="-142"/>
                    <w:rPr>
                      <w:rFonts w:ascii="Arial Narrow" w:hAnsi="Arial Narrow" w:cs="Calibri"/>
                      <w:b/>
                      <w:color w:val="FFFFFF"/>
                      <w:sz w:val="36"/>
                      <w:szCs w:val="36"/>
                    </w:rPr>
                  </w:pPr>
                  <w:r>
                    <w:rPr>
                      <w:rFonts w:ascii="Arial Narrow" w:hAnsi="Arial Narrow" w:cs="Calibri"/>
                      <w:b/>
                      <w:sz w:val="36"/>
                      <w:szCs w:val="36"/>
                    </w:rPr>
                    <w:t>INTAR Flooring Technology Project 2015</w:t>
                  </w:r>
                </w:p>
              </w:txbxContent>
            </v:textbox>
            <w10:wrap anchorx="page" anchory="margin"/>
          </v:rect>
        </w:pict>
      </w:r>
      <w:r w:rsidR="001C1019" w:rsidRPr="001C1019">
        <w:t xml:space="preserve"> </w:t>
      </w:r>
    </w:p>
    <w:p w:rsidR="004F35AA" w:rsidRDefault="004F35AA" w:rsidP="00C23524">
      <w:pPr>
        <w:pageBreakBefore/>
      </w:pPr>
    </w:p>
    <w:p w:rsidR="004F35AA" w:rsidRPr="004F35AA" w:rsidRDefault="004F35AA" w:rsidP="004F35AA"/>
    <w:p w:rsidR="007A7467" w:rsidRPr="004F35AA" w:rsidRDefault="007A7467" w:rsidP="004F35AA">
      <w:pPr>
        <w:sectPr w:rsidR="007A7467" w:rsidRPr="004F35AA" w:rsidSect="00972A66">
          <w:pgSz w:w="11906" w:h="16838" w:code="9"/>
          <w:pgMar w:top="1418" w:right="1418" w:bottom="1418" w:left="1418" w:header="709" w:footer="709" w:gutter="0"/>
          <w:cols w:space="708"/>
          <w:titlePg/>
          <w:docGrid w:linePitch="360"/>
        </w:sectPr>
      </w:pPr>
    </w:p>
    <w:p w:rsidR="00504C6F" w:rsidRDefault="00504C6F" w:rsidP="00972A66">
      <w:pPr>
        <w:spacing w:line="240" w:lineRule="auto"/>
        <w:jc w:val="center"/>
        <w:rPr>
          <w:rFonts w:ascii="Arial Black" w:hAnsi="Arial Black"/>
          <w:color w:val="003366"/>
          <w:sz w:val="72"/>
          <w:szCs w:val="72"/>
        </w:rPr>
      </w:pPr>
    </w:p>
    <w:p w:rsidR="007A7467" w:rsidRPr="00972A66" w:rsidRDefault="00AC0288" w:rsidP="00972A66">
      <w:pPr>
        <w:spacing w:line="240" w:lineRule="auto"/>
        <w:jc w:val="center"/>
        <w:rPr>
          <w:rFonts w:ascii="Arial Black" w:hAnsi="Arial Black"/>
          <w:color w:val="003366"/>
          <w:sz w:val="56"/>
          <w:szCs w:val="56"/>
        </w:rPr>
      </w:pPr>
      <w:r>
        <w:rPr>
          <w:rFonts w:ascii="Arial Black" w:hAnsi="Arial Black"/>
          <w:color w:val="003366"/>
          <w:sz w:val="72"/>
          <w:szCs w:val="72"/>
        </w:rPr>
        <w:t>Timber floor coatings</w:t>
      </w:r>
      <w:r w:rsidR="001C1019">
        <w:rPr>
          <w:rFonts w:ascii="Arial Black" w:hAnsi="Arial Black"/>
          <w:color w:val="003366"/>
          <w:sz w:val="72"/>
          <w:szCs w:val="72"/>
        </w:rPr>
        <w:br/>
      </w:r>
      <w:r w:rsidR="007A7467">
        <w:rPr>
          <w:rFonts w:ascii="Arial Black" w:hAnsi="Arial Black"/>
          <w:color w:val="0099CC"/>
          <w:sz w:val="72"/>
          <w:szCs w:val="72"/>
        </w:rPr>
        <w:t>Learner guide</w:t>
      </w:r>
    </w:p>
    <w:p w:rsidR="00493CF0" w:rsidRDefault="00493CF0" w:rsidP="00C23524">
      <w:pPr>
        <w:rPr>
          <w:rFonts w:cs="Arial"/>
        </w:rPr>
      </w:pPr>
    </w:p>
    <w:p w:rsidR="00972A66" w:rsidRDefault="001C1019" w:rsidP="001C1019">
      <w:pPr>
        <w:rPr>
          <w:rFonts w:cs="Arial"/>
        </w:rPr>
      </w:pPr>
      <w:r>
        <w:rPr>
          <w:rFonts w:cs="Arial"/>
          <w:noProof/>
          <w:lang w:val="en-US"/>
        </w:rPr>
        <w:drawing>
          <wp:anchor distT="0" distB="0" distL="114300" distR="114300" simplePos="0" relativeHeight="251723264" behindDoc="1" locked="0" layoutInCell="1" allowOverlap="1">
            <wp:simplePos x="0" y="0"/>
            <wp:positionH relativeFrom="column">
              <wp:posOffset>1267460</wp:posOffset>
            </wp:positionH>
            <wp:positionV relativeFrom="paragraph">
              <wp:posOffset>304800</wp:posOffset>
            </wp:positionV>
            <wp:extent cx="2878455" cy="1579245"/>
            <wp:effectExtent l="19050" t="0" r="0" b="0"/>
            <wp:wrapTight wrapText="bothSides">
              <wp:wrapPolygon edited="0">
                <wp:start x="-143" y="0"/>
                <wp:lineTo x="-143" y="21366"/>
                <wp:lineTo x="21586" y="21366"/>
                <wp:lineTo x="21586" y="0"/>
                <wp:lineTo x="-143" y="0"/>
              </wp:wrapPolygon>
            </wp:wrapTight>
            <wp:docPr id="464"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1" cstate="print"/>
                    <a:stretch>
                      <a:fillRect/>
                    </a:stretch>
                  </pic:blipFill>
                  <pic:spPr>
                    <a:xfrm>
                      <a:off x="0" y="0"/>
                      <a:ext cx="2878455" cy="1579245"/>
                    </a:xfrm>
                    <a:prstGeom prst="rect">
                      <a:avLst/>
                    </a:prstGeom>
                  </pic:spPr>
                </pic:pic>
              </a:graphicData>
            </a:graphic>
          </wp:anchor>
        </w:drawing>
      </w:r>
      <w:r w:rsidR="007A7467" w:rsidRPr="0034224B">
        <w:rPr>
          <w:rFonts w:cs="Arial"/>
        </w:rPr>
        <w:t xml:space="preserve"> </w:t>
      </w:r>
    </w:p>
    <w:p w:rsidR="00493CF0" w:rsidRDefault="00493CF0" w:rsidP="00C23524">
      <w:pPr>
        <w:jc w:val="center"/>
        <w:rPr>
          <w:rFonts w:cs="Arial"/>
        </w:rPr>
      </w:pPr>
    </w:p>
    <w:p w:rsidR="00C57F7A" w:rsidRDefault="00C57F7A" w:rsidP="001E64EC">
      <w:pPr>
        <w:jc w:val="center"/>
        <w:rPr>
          <w:rFonts w:ascii="Arial Narrow" w:hAnsi="Arial Narrow"/>
        </w:rPr>
      </w:pPr>
    </w:p>
    <w:p w:rsidR="00C57F7A" w:rsidRDefault="00C57F7A" w:rsidP="001E64EC">
      <w:pPr>
        <w:jc w:val="center"/>
        <w:rPr>
          <w:rFonts w:ascii="Arial Narrow" w:hAnsi="Arial Narrow"/>
        </w:rPr>
      </w:pPr>
    </w:p>
    <w:p w:rsidR="00C57F7A" w:rsidRDefault="00C57F7A" w:rsidP="001E64EC">
      <w:pPr>
        <w:jc w:val="center"/>
        <w:rPr>
          <w:rFonts w:ascii="Arial Narrow" w:hAnsi="Arial Narrow"/>
        </w:rPr>
      </w:pPr>
    </w:p>
    <w:p w:rsidR="001C1019" w:rsidRDefault="001C1019" w:rsidP="001C1019">
      <w:pPr>
        <w:spacing w:before="0" w:line="240" w:lineRule="auto"/>
        <w:jc w:val="center"/>
        <w:rPr>
          <w:rFonts w:ascii="Arial Narrow" w:hAnsi="Arial Narrow"/>
        </w:rPr>
      </w:pPr>
    </w:p>
    <w:p w:rsidR="001C1019" w:rsidRDefault="001C1019" w:rsidP="001C1019">
      <w:pPr>
        <w:pStyle w:val="Style1"/>
        <w:spacing w:line="240" w:lineRule="auto"/>
      </w:pPr>
    </w:p>
    <w:p w:rsidR="001C1019" w:rsidRDefault="001C1019" w:rsidP="001C1019">
      <w:pPr>
        <w:pStyle w:val="Style1"/>
        <w:spacing w:line="240" w:lineRule="auto"/>
      </w:pPr>
      <w:r>
        <w:t xml:space="preserve">This Learner guide is part of a suite of resources developed for learners undertaking the </w:t>
      </w:r>
      <w:r>
        <w:rPr>
          <w:i/>
        </w:rPr>
        <w:t>Certificate III in Flooring Technology</w:t>
      </w:r>
      <w:r>
        <w:t xml:space="preserve"> (MSF30813). Its purpose is to help apprentice floor layers, sales staff and other workers to acquire the background knowledge needed to satisfy the theoretical components of the competencies covered. It is not designed to replace the practical training necessary to develop the hands-on skills required.</w:t>
      </w:r>
    </w:p>
    <w:p w:rsidR="001C1019" w:rsidRDefault="001C1019" w:rsidP="001C1019">
      <w:pPr>
        <w:pStyle w:val="Heading4"/>
      </w:pPr>
      <w:r>
        <w:t>E-learning version</w:t>
      </w:r>
    </w:p>
    <w:p w:rsidR="001C1019" w:rsidRDefault="001C1019" w:rsidP="001C1019">
      <w:pPr>
        <w:spacing w:line="240" w:lineRule="auto"/>
        <w:rPr>
          <w:rFonts w:ascii="Arial Narrow" w:hAnsi="Arial Narrow"/>
        </w:rPr>
      </w:pPr>
      <w:r>
        <w:rPr>
          <w:rFonts w:ascii="Arial Narrow" w:hAnsi="Arial Narrow"/>
        </w:rPr>
        <w:t xml:space="preserve">All of the content material contained in this Learner guide is also available in an e-learning format, which has additional photos, interactive exercises and a voice-over narration of the text. The e-learning version can be viewed on the web at: </w:t>
      </w:r>
      <w:hyperlink r:id="rId12" w:history="1">
        <w:r>
          <w:rPr>
            <w:rStyle w:val="Hyperlink"/>
            <w:rFonts w:ascii="Arial Narrow" w:hAnsi="Arial Narrow"/>
          </w:rPr>
          <w:t>www.intar.com.au</w:t>
        </w:r>
      </w:hyperlink>
      <w:r>
        <w:rPr>
          <w:rFonts w:ascii="Arial Narrow" w:hAnsi="Arial Narrow"/>
        </w:rPr>
        <w:t xml:space="preserve"> </w:t>
      </w:r>
    </w:p>
    <w:p w:rsidR="00C57F7A" w:rsidRDefault="00504C6F" w:rsidP="001E64EC">
      <w:pPr>
        <w:jc w:val="center"/>
        <w:rPr>
          <w:rFonts w:ascii="Arial Narrow" w:hAnsi="Arial Narrow"/>
        </w:rPr>
      </w:pPr>
      <w:r>
        <w:rPr>
          <w:rFonts w:ascii="Arial Narrow" w:hAnsi="Arial Narrow"/>
          <w:noProof/>
          <w:lang w:val="en-US"/>
        </w:rPr>
        <w:drawing>
          <wp:anchor distT="0" distB="0" distL="114300" distR="114300" simplePos="0" relativeHeight="252030464" behindDoc="0" locked="0" layoutInCell="1" allowOverlap="1">
            <wp:simplePos x="0" y="0"/>
            <wp:positionH relativeFrom="column">
              <wp:posOffset>3678555</wp:posOffset>
            </wp:positionH>
            <wp:positionV relativeFrom="paragraph">
              <wp:posOffset>244475</wp:posOffset>
            </wp:positionV>
            <wp:extent cx="2058670" cy="949960"/>
            <wp:effectExtent l="19050" t="0" r="0" b="0"/>
            <wp:wrapTight wrapText="bothSides">
              <wp:wrapPolygon edited="0">
                <wp:start x="-200" y="0"/>
                <wp:lineTo x="-200" y="21225"/>
                <wp:lineTo x="21587" y="21225"/>
                <wp:lineTo x="21587" y="0"/>
                <wp:lineTo x="-200" y="0"/>
              </wp:wrapPolygon>
            </wp:wrapTight>
            <wp:docPr id="2" name="Picture 8" descr="INTAR-Logo_A2.jpg"/>
            <wp:cNvGraphicFramePr/>
            <a:graphic xmlns:a="http://schemas.openxmlformats.org/drawingml/2006/main">
              <a:graphicData uri="http://schemas.openxmlformats.org/drawingml/2006/picture">
                <pic:pic xmlns:pic="http://schemas.openxmlformats.org/drawingml/2006/picture">
                  <pic:nvPicPr>
                    <pic:cNvPr id="0" name="INTAR-Logo_A2.jpg"/>
                    <pic:cNvPicPr/>
                  </pic:nvPicPr>
                  <pic:blipFill>
                    <a:blip r:embed="rId13" cstate="print"/>
                    <a:stretch>
                      <a:fillRect/>
                    </a:stretch>
                  </pic:blipFill>
                  <pic:spPr>
                    <a:xfrm>
                      <a:off x="0" y="0"/>
                      <a:ext cx="2058670" cy="949960"/>
                    </a:xfrm>
                    <a:prstGeom prst="rect">
                      <a:avLst/>
                    </a:prstGeom>
                  </pic:spPr>
                </pic:pic>
              </a:graphicData>
            </a:graphic>
          </wp:anchor>
        </w:drawing>
      </w:r>
    </w:p>
    <w:p w:rsidR="007A7467" w:rsidRDefault="001C1019" w:rsidP="00C23524">
      <w:pPr>
        <w:jc w:val="center"/>
      </w:pPr>
      <w:r>
        <w:rPr>
          <w:noProof/>
          <w:lang w:val="en-US"/>
        </w:rPr>
        <w:drawing>
          <wp:anchor distT="0" distB="0" distL="114300" distR="114300" simplePos="0" relativeHeight="251640320" behindDoc="1" locked="0" layoutInCell="1" allowOverlap="1">
            <wp:simplePos x="0" y="0"/>
            <wp:positionH relativeFrom="column">
              <wp:posOffset>-26670</wp:posOffset>
            </wp:positionH>
            <wp:positionV relativeFrom="paragraph">
              <wp:posOffset>162560</wp:posOffset>
            </wp:positionV>
            <wp:extent cx="1809750" cy="498475"/>
            <wp:effectExtent l="19050" t="0" r="0" b="0"/>
            <wp:wrapTight wrapText="bothSides">
              <wp:wrapPolygon edited="0">
                <wp:start x="-227" y="0"/>
                <wp:lineTo x="-227" y="20637"/>
                <wp:lineTo x="21600" y="20637"/>
                <wp:lineTo x="21600" y="0"/>
                <wp:lineTo x="-227" y="0"/>
              </wp:wrapPolygon>
            </wp:wrapTight>
            <wp:docPr id="507"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kspaceTraining_Logo_Large.jpg"/>
                    <pic:cNvPicPr>
                      <a:picLocks noChangeAspect="1" noChangeArrowheads="1"/>
                    </pic:cNvPicPr>
                  </pic:nvPicPr>
                  <pic:blipFill>
                    <a:blip r:embed="rId14" cstate="print"/>
                    <a:srcRect/>
                    <a:stretch>
                      <a:fillRect/>
                    </a:stretch>
                  </pic:blipFill>
                  <pic:spPr bwMode="auto">
                    <a:xfrm>
                      <a:off x="0" y="0"/>
                      <a:ext cx="1809750" cy="498475"/>
                    </a:xfrm>
                    <a:prstGeom prst="rect">
                      <a:avLst/>
                    </a:prstGeom>
                    <a:noFill/>
                    <a:ln w="9525">
                      <a:noFill/>
                      <a:miter lim="800000"/>
                      <a:headEnd/>
                      <a:tailEnd/>
                    </a:ln>
                  </pic:spPr>
                </pic:pic>
              </a:graphicData>
            </a:graphic>
          </wp:anchor>
        </w:drawing>
      </w:r>
      <w:r w:rsidR="00A63D7E" w:rsidRPr="00A63D7E">
        <w:rPr>
          <w:noProof/>
          <w:lang w:eastAsia="en-AU"/>
        </w:rPr>
        <w:t xml:space="preserve"> </w:t>
      </w:r>
    </w:p>
    <w:p w:rsidR="007A7467" w:rsidRDefault="007A7467" w:rsidP="00C23524">
      <w:pPr>
        <w:jc w:val="right"/>
      </w:pPr>
    </w:p>
    <w:p w:rsidR="007A7467" w:rsidRDefault="007A7467" w:rsidP="00C23524"/>
    <w:p w:rsidR="007A7467" w:rsidRDefault="007A7467" w:rsidP="00C23524"/>
    <w:p w:rsidR="007A7467" w:rsidRDefault="007A7467" w:rsidP="00C23524">
      <w:pPr>
        <w:spacing w:before="120"/>
        <w:rPr>
          <w:rFonts w:ascii="Arial Narrow" w:hAnsi="Arial Narrow"/>
        </w:rPr>
      </w:pPr>
      <w:r>
        <w:rPr>
          <w:rFonts w:ascii="Arial Narrow" w:hAnsi="Arial Narrow"/>
        </w:rPr>
        <w:lastRenderedPageBreak/>
        <w:br w:type="page"/>
      </w:r>
    </w:p>
    <w:p w:rsidR="001C1019" w:rsidRDefault="001C1019" w:rsidP="001C1019">
      <w:pPr>
        <w:spacing w:line="240" w:lineRule="auto"/>
        <w:rPr>
          <w:rFonts w:ascii="Arial Narrow" w:hAnsi="Arial Narrow"/>
        </w:rPr>
      </w:pPr>
      <w:bookmarkStart w:id="0" w:name="_Toc368397618"/>
      <w:bookmarkStart w:id="1" w:name="_Toc368469752"/>
      <w:bookmarkStart w:id="2" w:name="_Toc368469919"/>
      <w:bookmarkStart w:id="3" w:name="_Toc374963856"/>
      <w:bookmarkStart w:id="4" w:name="_Toc375561615"/>
      <w:bookmarkStart w:id="5" w:name="_Toc380159130"/>
      <w:bookmarkStart w:id="6" w:name="_Toc380160439"/>
      <w:bookmarkStart w:id="7" w:name="_Toc387928720"/>
      <w:r>
        <w:rPr>
          <w:rFonts w:ascii="Arial Narrow" w:hAnsi="Arial Narrow"/>
        </w:rPr>
        <w:lastRenderedPageBreak/>
        <w:t xml:space="preserve">ISBN: </w:t>
      </w:r>
      <w:r w:rsidR="00B74FC4" w:rsidRPr="00187224">
        <w:rPr>
          <w:color w:val="000000" w:themeColor="text1"/>
        </w:rPr>
        <w:t>978-1-925087-49-9</w:t>
      </w:r>
    </w:p>
    <w:p w:rsidR="00003759" w:rsidRPr="00C54E3B" w:rsidRDefault="00003759" w:rsidP="00003759">
      <w:pPr>
        <w:spacing w:line="240" w:lineRule="auto"/>
        <w:rPr>
          <w:rFonts w:ascii="Arial Narrow" w:hAnsi="Arial Narrow"/>
        </w:rPr>
      </w:pPr>
      <w:r>
        <w:rPr>
          <w:rFonts w:ascii="Arial Narrow" w:hAnsi="Arial Narrow"/>
          <w:noProof/>
          <w:color w:val="000000" w:themeColor="text1"/>
          <w:lang w:val="en-US"/>
        </w:rPr>
        <w:drawing>
          <wp:anchor distT="0" distB="0" distL="114300" distR="114300" simplePos="0" relativeHeight="252033536" behindDoc="0" locked="0" layoutInCell="1" allowOverlap="1">
            <wp:simplePos x="0" y="0"/>
            <wp:positionH relativeFrom="column">
              <wp:posOffset>3075305</wp:posOffset>
            </wp:positionH>
            <wp:positionV relativeFrom="paragraph">
              <wp:posOffset>83317</wp:posOffset>
            </wp:positionV>
            <wp:extent cx="2650490" cy="1232535"/>
            <wp:effectExtent l="0" t="0" r="0" b="0"/>
            <wp:wrapTight wrapText="bothSides">
              <wp:wrapPolygon edited="0">
                <wp:start x="0" y="0"/>
                <wp:lineTo x="0" y="21366"/>
                <wp:lineTo x="21424" y="21366"/>
                <wp:lineTo x="21424" y="0"/>
                <wp:lineTo x="0"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AR-Logo-WorkspaceTraining_website.jpg"/>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50490" cy="1232535"/>
                    </a:xfrm>
                    <a:prstGeom prst="rect">
                      <a:avLst/>
                    </a:prstGeom>
                  </pic:spPr>
                </pic:pic>
              </a:graphicData>
            </a:graphic>
          </wp:anchor>
        </w:drawing>
      </w:r>
      <w:r>
        <w:rPr>
          <w:rFonts w:ascii="Arial Narrow" w:hAnsi="Arial Narrow"/>
          <w:color w:val="000000" w:themeColor="text1"/>
        </w:rPr>
        <w:t xml:space="preserve">This training resource forms part of the </w:t>
      </w:r>
      <w:r w:rsidRPr="00C81E15">
        <w:rPr>
          <w:rFonts w:ascii="Arial Narrow" w:hAnsi="Arial Narrow"/>
          <w:b/>
          <w:color w:val="000000" w:themeColor="text1"/>
        </w:rPr>
        <w:t>Flooring Technology project</w:t>
      </w:r>
      <w:r>
        <w:rPr>
          <w:rFonts w:ascii="Arial Narrow" w:hAnsi="Arial Narrow"/>
          <w:color w:val="000000" w:themeColor="text1"/>
        </w:rPr>
        <w:t>, developed and coordinated by INTAR (Industry Network Training and Assessment Resources). To see the on-line versions of the resources available under this project, please go to the INTAR website and follow the links.</w:t>
      </w:r>
    </w:p>
    <w:p w:rsidR="00003759" w:rsidRPr="003C5DBB" w:rsidRDefault="00003759" w:rsidP="00003759">
      <w:pPr>
        <w:widowControl w:val="0"/>
        <w:spacing w:line="240" w:lineRule="auto"/>
        <w:outlineLvl w:val="2"/>
        <w:rPr>
          <w:b/>
          <w:lang w:val="en-US"/>
        </w:rPr>
      </w:pPr>
      <w:r w:rsidRPr="003C5DBB">
        <w:rPr>
          <w:b/>
          <w:lang w:val="en-US"/>
        </w:rPr>
        <w:t>Copyright</w:t>
      </w:r>
    </w:p>
    <w:p w:rsidR="00003759" w:rsidRDefault="00003759" w:rsidP="00003759">
      <w:pPr>
        <w:spacing w:before="120" w:line="240" w:lineRule="auto"/>
        <w:rPr>
          <w:rFonts w:ascii="Arial Narrow" w:hAnsi="Arial Narrow"/>
          <w:color w:val="000000" w:themeColor="text1"/>
          <w:lang w:val="en-US"/>
        </w:rPr>
      </w:pPr>
      <w:r>
        <w:rPr>
          <w:rFonts w:ascii="Arial Narrow" w:hAnsi="Arial Narrow"/>
          <w:color w:val="000000" w:themeColor="text1"/>
          <w:lang w:val="en-US"/>
        </w:rPr>
        <w:t>The original version of this resource was developed by Workspace Training for INTAR members – with the copyright owned by McElvenny Ware Pty Ltd, trading as Work</w:t>
      </w:r>
      <w:bookmarkStart w:id="8" w:name="_GoBack"/>
      <w:bookmarkEnd w:id="8"/>
      <w:r>
        <w:rPr>
          <w:rFonts w:ascii="Arial Narrow" w:hAnsi="Arial Narrow"/>
          <w:color w:val="000000" w:themeColor="text1"/>
          <w:lang w:val="en-US"/>
        </w:rPr>
        <w:t xml:space="preserve">space Training. Parts of the resource are based on material developed by Workspace Training with funding provided by the Workplace English Language and Literacy (WELL) Program – with copyright owned by the Commonwealth Government under a </w:t>
      </w:r>
      <w:r>
        <w:rPr>
          <w:rFonts w:ascii="Arial Narrow" w:hAnsi="Arial Narrow"/>
        </w:rPr>
        <w:t>Creative Commons Attribution-</w:t>
      </w:r>
      <w:proofErr w:type="spellStart"/>
      <w:r>
        <w:rPr>
          <w:rFonts w:ascii="Arial Narrow" w:hAnsi="Arial Narrow"/>
        </w:rPr>
        <w:t>Noncommercial</w:t>
      </w:r>
      <w:proofErr w:type="spellEnd"/>
      <w:r>
        <w:rPr>
          <w:rFonts w:ascii="Arial Narrow" w:hAnsi="Arial Narrow"/>
        </w:rPr>
        <w:t xml:space="preserve">-Share Alike 3.0 Australia Licence. </w:t>
      </w:r>
      <w:r>
        <w:rPr>
          <w:rFonts w:ascii="Arial Narrow" w:hAnsi="Arial Narrow"/>
          <w:color w:val="000000" w:themeColor="text1"/>
          <w:lang w:val="en-US"/>
        </w:rPr>
        <w:t>All enquiries regarding copyright should be addressed to:</w:t>
      </w:r>
    </w:p>
    <w:p w:rsidR="00003759" w:rsidRPr="008E388B" w:rsidRDefault="00003759" w:rsidP="00003759">
      <w:pPr>
        <w:spacing w:before="120" w:line="240" w:lineRule="auto"/>
      </w:pPr>
      <w:r w:rsidRPr="008E388B">
        <w:rPr>
          <w:rFonts w:ascii="Arial Narrow" w:hAnsi="Arial Narrow"/>
        </w:rPr>
        <w:t xml:space="preserve">David McElvenny, Workspace Training, PO Box 1954 Strawberry Hills, NSW, 2012 </w:t>
      </w:r>
      <w:r>
        <w:rPr>
          <w:rFonts w:ascii="Arial Narrow" w:hAnsi="Arial Narrow"/>
        </w:rPr>
        <w:br/>
      </w:r>
      <w:r w:rsidRPr="000F3953">
        <w:rPr>
          <w:rFonts w:ascii="Arial Narrow" w:hAnsi="Arial Narrow"/>
        </w:rPr>
        <w:t xml:space="preserve">Email: </w:t>
      </w:r>
      <w:hyperlink r:id="rId16" w:history="1">
        <w:r w:rsidRPr="000F3953">
          <w:rPr>
            <w:rStyle w:val="Hyperlink"/>
            <w:rFonts w:ascii="Arial Narrow" w:hAnsi="Arial Narrow"/>
          </w:rPr>
          <w:t>david@workspacetraining.com.au</w:t>
        </w:r>
      </w:hyperlink>
    </w:p>
    <w:p w:rsidR="00003759" w:rsidRPr="003C5DBB" w:rsidRDefault="00003759" w:rsidP="00003759">
      <w:pPr>
        <w:widowControl w:val="0"/>
        <w:spacing w:line="240" w:lineRule="auto"/>
        <w:outlineLvl w:val="2"/>
        <w:rPr>
          <w:b/>
        </w:rPr>
      </w:pPr>
      <w:r w:rsidRPr="003C5DBB">
        <w:rPr>
          <w:b/>
        </w:rPr>
        <w:t xml:space="preserve">Disclaimer </w:t>
      </w:r>
    </w:p>
    <w:p w:rsidR="00003759" w:rsidRPr="00C54E3B" w:rsidRDefault="00003759" w:rsidP="00003759">
      <w:pPr>
        <w:spacing w:before="120" w:line="240" w:lineRule="auto"/>
        <w:rPr>
          <w:rFonts w:ascii="Arial Narrow" w:hAnsi="Arial Narrow"/>
        </w:rPr>
      </w:pPr>
      <w:r w:rsidRPr="00C54E3B">
        <w:rPr>
          <w:rFonts w:ascii="Arial Narrow" w:hAnsi="Arial Narrow"/>
        </w:rPr>
        <w:t>The content of this resource is provided for educational purposes only. No claim is made as to its accuracy or authenticity. The authors, copyright owners and INTAR do not give any warranty nor accept any liability in relation to the information presented in this work.</w:t>
      </w:r>
    </w:p>
    <w:p w:rsidR="00003759" w:rsidRPr="00C54E3B" w:rsidRDefault="00003759" w:rsidP="00003759">
      <w:pPr>
        <w:spacing w:before="120" w:line="240" w:lineRule="auto"/>
        <w:rPr>
          <w:rFonts w:ascii="Arial Narrow" w:hAnsi="Arial Narrow"/>
        </w:rPr>
      </w:pPr>
      <w:r w:rsidRPr="00C54E3B">
        <w:rPr>
          <w:rFonts w:ascii="Arial Narrow" w:hAnsi="Arial Narrow"/>
        </w:rPr>
        <w:t xml:space="preserve">In all cases, users should consult the original source documents before relying on any information presented in the resource. These source documents include manufacturers’ installation guides, Australian Standards, codes of practice and other materials produced by specialist industry bodies and government agencies. </w:t>
      </w:r>
    </w:p>
    <w:p w:rsidR="00003759" w:rsidRPr="003C5DBB" w:rsidRDefault="00003759" w:rsidP="00003759">
      <w:pPr>
        <w:widowControl w:val="0"/>
        <w:spacing w:line="240" w:lineRule="auto"/>
        <w:outlineLvl w:val="2"/>
        <w:rPr>
          <w:b/>
        </w:rPr>
      </w:pPr>
      <w:r w:rsidRPr="003C5DBB">
        <w:rPr>
          <w:b/>
        </w:rPr>
        <w:t>Acknowledgements</w:t>
      </w:r>
    </w:p>
    <w:p w:rsidR="00003759" w:rsidRDefault="00003759" w:rsidP="00003759">
      <w:pPr>
        <w:spacing w:before="120" w:line="240" w:lineRule="auto"/>
        <w:rPr>
          <w:rFonts w:ascii="Arial Narrow" w:eastAsiaTheme="minorHAnsi" w:hAnsi="Arial Narrow"/>
          <w:lang w:val="en-GB"/>
        </w:rPr>
      </w:pPr>
      <w:r w:rsidRPr="00C54E3B">
        <w:rPr>
          <w:rFonts w:ascii="Arial Narrow" w:eastAsiaTheme="minorHAnsi" w:hAnsi="Arial Narrow"/>
          <w:lang w:val="en-GB"/>
        </w:rPr>
        <w:t>The INTAR project team comprises the following pe</w:t>
      </w:r>
      <w:r>
        <w:rPr>
          <w:rFonts w:ascii="Arial Narrow" w:eastAsiaTheme="minorHAnsi" w:hAnsi="Arial Narrow"/>
          <w:lang w:val="en-GB"/>
        </w:rPr>
        <w:t xml:space="preserve">ople: </w:t>
      </w:r>
      <w:r w:rsidRPr="00C54E3B">
        <w:rPr>
          <w:rFonts w:ascii="Arial Narrow" w:eastAsiaTheme="minorHAnsi" w:hAnsi="Arial Narrow"/>
          <w:lang w:val="en-GB"/>
        </w:rPr>
        <w:t>David McElvenny (Workspace Training) – lead writer and project manager</w:t>
      </w:r>
      <w:r>
        <w:rPr>
          <w:rFonts w:ascii="Arial Narrow" w:eastAsiaTheme="minorHAnsi" w:hAnsi="Arial Narrow"/>
          <w:lang w:val="en-GB"/>
        </w:rPr>
        <w:t xml:space="preserve">; </w:t>
      </w:r>
      <w:r w:rsidRPr="00C54E3B">
        <w:rPr>
          <w:rFonts w:ascii="Arial Narrow" w:eastAsiaTheme="minorHAnsi" w:hAnsi="Arial Narrow"/>
          <w:lang w:val="en-GB"/>
        </w:rPr>
        <w:t>Kath Ware (Workspace Training) – instructional designer and graphic artist</w:t>
      </w:r>
      <w:r>
        <w:rPr>
          <w:rFonts w:ascii="Arial Narrow" w:eastAsiaTheme="minorHAnsi" w:hAnsi="Arial Narrow"/>
          <w:lang w:val="en-GB"/>
        </w:rPr>
        <w:t xml:space="preserve">, </w:t>
      </w:r>
      <w:r w:rsidRPr="00C54E3B">
        <w:rPr>
          <w:rFonts w:ascii="Arial Narrow" w:eastAsiaTheme="minorHAnsi" w:hAnsi="Arial Narrow"/>
          <w:lang w:val="en-GB"/>
        </w:rPr>
        <w:t>Jim Vaughan (VCSS) – technical developer and programmer</w:t>
      </w:r>
      <w:r>
        <w:rPr>
          <w:rFonts w:ascii="Arial Narrow" w:eastAsiaTheme="minorHAnsi" w:hAnsi="Arial Narrow"/>
          <w:lang w:val="en-GB"/>
        </w:rPr>
        <w:t xml:space="preserve">; </w:t>
      </w:r>
      <w:r w:rsidRPr="00C54E3B">
        <w:rPr>
          <w:rFonts w:ascii="Arial Narrow" w:eastAsiaTheme="minorHAnsi" w:hAnsi="Arial Narrow"/>
          <w:lang w:val="en-GB"/>
        </w:rPr>
        <w:t>Alex Vaughan (VCSS) – assistant programmer and voice-over narrator.</w:t>
      </w:r>
    </w:p>
    <w:p w:rsidR="00003759" w:rsidRDefault="00003759" w:rsidP="00003759">
      <w:pPr>
        <w:spacing w:before="120" w:line="240" w:lineRule="auto"/>
        <w:rPr>
          <w:rFonts w:ascii="Arial Narrow" w:hAnsi="Arial Narrow"/>
        </w:rPr>
      </w:pPr>
      <w:r>
        <w:rPr>
          <w:rFonts w:ascii="Arial Narrow" w:hAnsi="Arial Narrow"/>
        </w:rPr>
        <w:t>All l</w:t>
      </w:r>
      <w:r w:rsidRPr="00C54E3B">
        <w:rPr>
          <w:rFonts w:ascii="Arial Narrow" w:hAnsi="Arial Narrow"/>
        </w:rPr>
        <w:t xml:space="preserve">ine drawn graphics were produced by Kath Ware. Many of these graphics are based on line drawings or photographs from installation manuals published by </w:t>
      </w:r>
      <w:r>
        <w:rPr>
          <w:rFonts w:ascii="Arial Narrow" w:hAnsi="Arial Narrow"/>
        </w:rPr>
        <w:t>floor covering manufacturers.</w:t>
      </w:r>
    </w:p>
    <w:p w:rsidR="00003759" w:rsidRDefault="00003759" w:rsidP="00003759">
      <w:pPr>
        <w:spacing w:before="120" w:line="240" w:lineRule="auto"/>
        <w:rPr>
          <w:rFonts w:ascii="Arial Narrow" w:hAnsi="Arial Narrow"/>
        </w:rPr>
      </w:pPr>
      <w:r>
        <w:rPr>
          <w:rFonts w:ascii="Arial Narrow" w:hAnsi="Arial Narrow"/>
        </w:rPr>
        <w:t>Most of the on-site work photos were taken by David McElvenny. Some photos showing product samples were supplied by manufacturers, as acknowledged in the text or photo.</w:t>
      </w:r>
    </w:p>
    <w:p w:rsidR="00003759" w:rsidRPr="00C54E3B" w:rsidRDefault="00003759" w:rsidP="00003759">
      <w:pPr>
        <w:spacing w:before="120" w:line="240" w:lineRule="auto"/>
        <w:rPr>
          <w:rFonts w:ascii="Arial Narrow" w:hAnsi="Arial Narrow"/>
        </w:rPr>
      </w:pPr>
      <w:r w:rsidRPr="00C54E3B">
        <w:rPr>
          <w:rFonts w:ascii="Arial Narrow" w:hAnsi="Arial Narrow"/>
        </w:rPr>
        <w:t xml:space="preserve">Many TAFE teachers, RTO trainers and industry experts have been involved in the development </w:t>
      </w:r>
      <w:r>
        <w:rPr>
          <w:rFonts w:ascii="Arial Narrow" w:hAnsi="Arial Narrow"/>
        </w:rPr>
        <w:t>of this resource</w:t>
      </w:r>
      <w:r w:rsidRPr="00C54E3B">
        <w:rPr>
          <w:rFonts w:ascii="Arial Narrow" w:hAnsi="Arial Narrow"/>
        </w:rPr>
        <w:t xml:space="preserve">. Particular thanks go to the following people for providing </w:t>
      </w:r>
      <w:r>
        <w:rPr>
          <w:rFonts w:ascii="Arial Narrow" w:hAnsi="Arial Narrow"/>
        </w:rPr>
        <w:t xml:space="preserve">learning materials, </w:t>
      </w:r>
      <w:r w:rsidRPr="00C54E3B">
        <w:rPr>
          <w:rFonts w:ascii="Arial Narrow" w:hAnsi="Arial Narrow"/>
        </w:rPr>
        <w:t>technical advice and feedback:</w:t>
      </w:r>
    </w:p>
    <w:p w:rsidR="00003759" w:rsidRPr="00C54E3B" w:rsidRDefault="00003759" w:rsidP="00003759">
      <w:pPr>
        <w:spacing w:before="60" w:line="240" w:lineRule="auto"/>
        <w:rPr>
          <w:rFonts w:ascii="Arial Narrow" w:hAnsi="Arial Narrow"/>
        </w:rPr>
      </w:pPr>
      <w:r w:rsidRPr="00C54E3B">
        <w:rPr>
          <w:noProof/>
          <w:lang w:val="en-US"/>
        </w:rPr>
        <w:drawing>
          <wp:anchor distT="0" distB="0" distL="114300" distR="114300" simplePos="0" relativeHeight="252032512" behindDoc="1" locked="0" layoutInCell="1" allowOverlap="1">
            <wp:simplePos x="0" y="0"/>
            <wp:positionH relativeFrom="column">
              <wp:posOffset>3230245</wp:posOffset>
            </wp:positionH>
            <wp:positionV relativeFrom="paragraph">
              <wp:posOffset>27387</wp:posOffset>
            </wp:positionV>
            <wp:extent cx="2549525" cy="1365250"/>
            <wp:effectExtent l="0" t="0" r="0" b="0"/>
            <wp:wrapTight wrapText="bothSides">
              <wp:wrapPolygon edited="0">
                <wp:start x="0" y="0"/>
                <wp:lineTo x="0" y="21399"/>
                <wp:lineTo x="21466" y="21399"/>
                <wp:lineTo x="21466" y="0"/>
                <wp:lineTo x="0" y="0"/>
              </wp:wrapPolygon>
            </wp:wrapTight>
            <wp:docPr id="10"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rotWithShape="1">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2549525" cy="13652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C54E3B">
        <w:rPr>
          <w:rFonts w:ascii="Arial Narrow" w:hAnsi="Arial Narrow"/>
        </w:rPr>
        <w:t xml:space="preserve">Craig Bennett – Hunter Institute of TAFE </w:t>
      </w:r>
      <w:r>
        <w:rPr>
          <w:rFonts w:ascii="Arial Narrow" w:hAnsi="Arial Narrow"/>
        </w:rPr>
        <w:t>(NSW)</w:t>
      </w:r>
    </w:p>
    <w:p w:rsidR="00003759" w:rsidRPr="00C54E3B" w:rsidRDefault="00003759" w:rsidP="00003759">
      <w:pPr>
        <w:spacing w:before="60" w:line="240" w:lineRule="auto"/>
        <w:rPr>
          <w:rFonts w:ascii="Arial Narrow" w:hAnsi="Arial Narrow"/>
        </w:rPr>
      </w:pPr>
      <w:r>
        <w:rPr>
          <w:rFonts w:ascii="Arial Narrow" w:hAnsi="Arial Narrow"/>
        </w:rPr>
        <w:t>Steven Dalton – Marleston TAFE</w:t>
      </w:r>
    </w:p>
    <w:p w:rsidR="00003759" w:rsidRPr="00C54E3B" w:rsidRDefault="00003759" w:rsidP="00003759">
      <w:pPr>
        <w:spacing w:before="60" w:line="240" w:lineRule="auto"/>
        <w:rPr>
          <w:rFonts w:ascii="Arial Narrow" w:hAnsi="Arial Narrow"/>
        </w:rPr>
      </w:pPr>
      <w:r w:rsidRPr="00C54E3B">
        <w:rPr>
          <w:rFonts w:ascii="Arial Narrow" w:hAnsi="Arial Narrow"/>
        </w:rPr>
        <w:t xml:space="preserve">Bruce </w:t>
      </w:r>
      <w:proofErr w:type="spellStart"/>
      <w:r w:rsidRPr="00C54E3B">
        <w:rPr>
          <w:rFonts w:ascii="Arial Narrow" w:hAnsi="Arial Narrow"/>
        </w:rPr>
        <w:t>Ottens</w:t>
      </w:r>
      <w:proofErr w:type="spellEnd"/>
      <w:r w:rsidRPr="00C54E3B">
        <w:rPr>
          <w:rFonts w:ascii="Arial Narrow" w:hAnsi="Arial Narrow"/>
        </w:rPr>
        <w:t xml:space="preserve"> – Holmesglen TAFE</w:t>
      </w:r>
      <w:r>
        <w:rPr>
          <w:rFonts w:ascii="Arial Narrow" w:hAnsi="Arial Narrow"/>
        </w:rPr>
        <w:t xml:space="preserve"> (Victoria)</w:t>
      </w:r>
    </w:p>
    <w:p w:rsidR="00003759" w:rsidRDefault="00003759" w:rsidP="00003759">
      <w:pPr>
        <w:spacing w:before="60" w:line="240" w:lineRule="auto"/>
        <w:rPr>
          <w:rFonts w:ascii="Arial Narrow" w:hAnsi="Arial Narrow"/>
        </w:rPr>
      </w:pPr>
      <w:r w:rsidRPr="00C54E3B">
        <w:rPr>
          <w:rFonts w:ascii="Arial Narrow" w:hAnsi="Arial Narrow"/>
        </w:rPr>
        <w:t>Chris Shaw –</w:t>
      </w:r>
      <w:r>
        <w:rPr>
          <w:rFonts w:ascii="Arial Narrow" w:hAnsi="Arial Narrow"/>
        </w:rPr>
        <w:t xml:space="preserve"> </w:t>
      </w:r>
      <w:proofErr w:type="spellStart"/>
      <w:r>
        <w:rPr>
          <w:rFonts w:ascii="Arial Narrow" w:hAnsi="Arial Narrow"/>
        </w:rPr>
        <w:t>TasTAFE</w:t>
      </w:r>
      <w:proofErr w:type="spellEnd"/>
      <w:r>
        <w:rPr>
          <w:rFonts w:ascii="Arial Narrow" w:hAnsi="Arial Narrow"/>
        </w:rPr>
        <w:t xml:space="preserve"> (</w:t>
      </w:r>
      <w:r w:rsidRPr="00C54E3B">
        <w:rPr>
          <w:rFonts w:ascii="Arial Narrow" w:hAnsi="Arial Narrow"/>
        </w:rPr>
        <w:t>Tasmania</w:t>
      </w:r>
      <w:r>
        <w:rPr>
          <w:rFonts w:ascii="Arial Narrow" w:hAnsi="Arial Narrow"/>
        </w:rPr>
        <w:t>)</w:t>
      </w:r>
      <w:r w:rsidRPr="00C54E3B">
        <w:rPr>
          <w:rFonts w:ascii="Arial Narrow" w:hAnsi="Arial Narrow"/>
        </w:rPr>
        <w:t xml:space="preserve"> </w:t>
      </w:r>
    </w:p>
    <w:p w:rsidR="00003759" w:rsidRDefault="00003759" w:rsidP="00003759">
      <w:pPr>
        <w:spacing w:before="60" w:line="240" w:lineRule="auto"/>
        <w:rPr>
          <w:rFonts w:ascii="Arial Narrow" w:hAnsi="Arial Narrow"/>
        </w:rPr>
      </w:pPr>
      <w:r w:rsidRPr="00C54E3B">
        <w:rPr>
          <w:rFonts w:ascii="Arial Narrow" w:hAnsi="Arial Narrow"/>
        </w:rPr>
        <w:t>William Tree – ACFIT (</w:t>
      </w:r>
      <w:r>
        <w:rPr>
          <w:rFonts w:ascii="Arial Narrow" w:hAnsi="Arial Narrow"/>
        </w:rPr>
        <w:t>NSW</w:t>
      </w:r>
      <w:r w:rsidRPr="00C54E3B">
        <w:rPr>
          <w:rFonts w:ascii="Arial Narrow" w:hAnsi="Arial Narrow"/>
        </w:rPr>
        <w:t>)</w:t>
      </w:r>
      <w:r w:rsidRPr="008E762B">
        <w:rPr>
          <w:rFonts w:ascii="Arial Narrow" w:hAnsi="Arial Narrow"/>
        </w:rPr>
        <w:t xml:space="preserve"> </w:t>
      </w:r>
    </w:p>
    <w:p w:rsidR="00003759" w:rsidRDefault="00003759" w:rsidP="00003759">
      <w:pPr>
        <w:spacing w:before="60" w:line="240" w:lineRule="auto"/>
        <w:rPr>
          <w:rFonts w:ascii="Arial Narrow" w:hAnsi="Arial Narrow"/>
        </w:rPr>
      </w:pPr>
      <w:r w:rsidRPr="00C54E3B">
        <w:rPr>
          <w:rFonts w:ascii="Arial Narrow" w:hAnsi="Arial Narrow"/>
        </w:rPr>
        <w:t>Mark Willis – Armstrong Flooring</w:t>
      </w:r>
    </w:p>
    <w:p w:rsidR="001C1019" w:rsidRDefault="001C1019" w:rsidP="001C1019">
      <w:pPr>
        <w:tabs>
          <w:tab w:val="left" w:pos="1276"/>
        </w:tabs>
        <w:spacing w:before="120" w:line="240" w:lineRule="auto"/>
        <w:ind w:left="1276" w:hanging="1276"/>
        <w:rPr>
          <w:rFonts w:ascii="Arial Narrow" w:hAnsi="Arial Narrow"/>
        </w:rPr>
      </w:pPr>
      <w:r>
        <w:rPr>
          <w:rFonts w:ascii="Arial Narrow" w:hAnsi="Arial Narrow"/>
        </w:rPr>
        <w:lastRenderedPageBreak/>
        <w:t xml:space="preserve"> </w:t>
      </w:r>
    </w:p>
    <w:p w:rsidR="007B2A44" w:rsidRDefault="007B2A44">
      <w:pPr>
        <w:spacing w:before="0" w:line="240" w:lineRule="auto"/>
        <w:rPr>
          <w:rFonts w:ascii="Arial Black" w:hAnsi="Arial Black"/>
          <w:color w:val="003366"/>
          <w:sz w:val="44"/>
          <w:szCs w:val="44"/>
        </w:rPr>
      </w:pPr>
    </w:p>
    <w:p w:rsidR="00951318" w:rsidRDefault="007A7467" w:rsidP="00313112">
      <w:pPr>
        <w:pStyle w:val="Heading1"/>
        <w:spacing w:line="240" w:lineRule="auto"/>
        <w:rPr>
          <w:noProof/>
        </w:rPr>
      </w:pPr>
      <w:bookmarkStart w:id="9" w:name="_Toc388010943"/>
      <w:bookmarkStart w:id="10" w:name="_Toc388017956"/>
      <w:r w:rsidRPr="009451CC">
        <w:lastRenderedPageBreak/>
        <w:t>Table of contents</w:t>
      </w:r>
      <w:bookmarkEnd w:id="0"/>
      <w:bookmarkEnd w:id="1"/>
      <w:bookmarkEnd w:id="2"/>
      <w:bookmarkEnd w:id="3"/>
      <w:bookmarkEnd w:id="4"/>
      <w:bookmarkEnd w:id="5"/>
      <w:bookmarkEnd w:id="6"/>
      <w:bookmarkEnd w:id="7"/>
      <w:bookmarkEnd w:id="9"/>
      <w:bookmarkEnd w:id="10"/>
      <w:r w:rsidR="00823500">
        <w:rPr>
          <w:b/>
        </w:rPr>
        <w:fldChar w:fldCharType="begin"/>
      </w:r>
      <w:r w:rsidR="00436FF2">
        <w:rPr>
          <w:b/>
        </w:rPr>
        <w:instrText xml:space="preserve"> TOC \o "1-2" \h \z \u </w:instrText>
      </w:r>
      <w:r w:rsidR="00823500">
        <w:rPr>
          <w:b/>
        </w:rPr>
        <w:fldChar w:fldCharType="separate"/>
      </w:r>
    </w:p>
    <w:p w:rsidR="00951318" w:rsidRPr="00951318" w:rsidRDefault="00823500">
      <w:pPr>
        <w:pStyle w:val="TOC2"/>
        <w:rPr>
          <w:rFonts w:asciiTheme="minorHAnsi" w:eastAsiaTheme="minorEastAsia" w:hAnsiTheme="minorHAnsi" w:cstheme="minorBidi"/>
          <w:b/>
          <w:noProof/>
          <w:sz w:val="22"/>
          <w:szCs w:val="22"/>
          <w:lang w:eastAsia="en-AU"/>
        </w:rPr>
      </w:pPr>
      <w:hyperlink w:anchor="_Toc388017957" w:history="1">
        <w:r w:rsidR="00951318" w:rsidRPr="00951318">
          <w:rPr>
            <w:rStyle w:val="Hyperlink"/>
            <w:b/>
            <w:noProof/>
          </w:rPr>
          <w:t>Introduction</w:t>
        </w:r>
        <w:r w:rsidR="00951318" w:rsidRPr="00951318">
          <w:rPr>
            <w:b/>
            <w:noProof/>
            <w:webHidden/>
          </w:rPr>
          <w:tab/>
        </w:r>
        <w:r w:rsidRPr="00951318">
          <w:rPr>
            <w:b/>
            <w:noProof/>
            <w:webHidden/>
          </w:rPr>
          <w:fldChar w:fldCharType="begin"/>
        </w:r>
        <w:r w:rsidR="00951318" w:rsidRPr="00951318">
          <w:rPr>
            <w:b/>
            <w:noProof/>
            <w:webHidden/>
          </w:rPr>
          <w:instrText xml:space="preserve"> PAGEREF _Toc388017957 \h </w:instrText>
        </w:r>
        <w:r w:rsidRPr="00951318">
          <w:rPr>
            <w:b/>
            <w:noProof/>
            <w:webHidden/>
          </w:rPr>
        </w:r>
        <w:r w:rsidRPr="00951318">
          <w:rPr>
            <w:b/>
            <w:noProof/>
            <w:webHidden/>
          </w:rPr>
          <w:fldChar w:fldCharType="separate"/>
        </w:r>
        <w:r w:rsidR="005753D2">
          <w:rPr>
            <w:b/>
            <w:noProof/>
            <w:webHidden/>
          </w:rPr>
          <w:t>1</w:t>
        </w:r>
        <w:r w:rsidRPr="00951318">
          <w:rPr>
            <w:b/>
            <w:noProof/>
            <w:webHidden/>
          </w:rPr>
          <w:fldChar w:fldCharType="end"/>
        </w:r>
      </w:hyperlink>
    </w:p>
    <w:p w:rsidR="00951318" w:rsidRDefault="00823500">
      <w:pPr>
        <w:pStyle w:val="TOC1"/>
        <w:rPr>
          <w:rFonts w:asciiTheme="minorHAnsi" w:eastAsiaTheme="minorEastAsia" w:hAnsiTheme="minorHAnsi" w:cstheme="minorBidi"/>
          <w:b w:val="0"/>
          <w:sz w:val="22"/>
          <w:szCs w:val="22"/>
          <w:lang w:eastAsia="en-AU"/>
        </w:rPr>
      </w:pPr>
      <w:hyperlink w:anchor="_Toc388017958" w:history="1">
        <w:r w:rsidR="00951318" w:rsidRPr="00732CE2">
          <w:rPr>
            <w:rStyle w:val="Hyperlink"/>
          </w:rPr>
          <w:t>Section 1</w:t>
        </w:r>
        <w:r w:rsidR="00951318">
          <w:rPr>
            <w:rStyle w:val="Hyperlink"/>
          </w:rPr>
          <w:t xml:space="preserve"> </w:t>
        </w:r>
      </w:hyperlink>
      <w:hyperlink w:anchor="_Toc388017959" w:history="1">
        <w:r w:rsidR="00951318" w:rsidRPr="00732CE2">
          <w:rPr>
            <w:rStyle w:val="Hyperlink"/>
          </w:rPr>
          <w:t>Products  and  processes</w:t>
        </w:r>
        <w:r w:rsidR="00951318">
          <w:rPr>
            <w:webHidden/>
          </w:rPr>
          <w:tab/>
        </w:r>
        <w:r>
          <w:rPr>
            <w:webHidden/>
          </w:rPr>
          <w:fldChar w:fldCharType="begin"/>
        </w:r>
        <w:r w:rsidR="00951318">
          <w:rPr>
            <w:webHidden/>
          </w:rPr>
          <w:instrText xml:space="preserve"> PAGEREF _Toc388017959 \h </w:instrText>
        </w:r>
        <w:r>
          <w:rPr>
            <w:webHidden/>
          </w:rPr>
        </w:r>
        <w:r>
          <w:rPr>
            <w:webHidden/>
          </w:rPr>
          <w:fldChar w:fldCharType="separate"/>
        </w:r>
        <w:r w:rsidR="005753D2">
          <w:rPr>
            <w:webHidden/>
          </w:rPr>
          <w:t>3</w:t>
        </w:r>
        <w:r>
          <w:rPr>
            <w:webHidden/>
          </w:rPr>
          <w:fldChar w:fldCharType="end"/>
        </w:r>
      </w:hyperlink>
    </w:p>
    <w:p w:rsidR="00951318" w:rsidRDefault="00823500" w:rsidP="00951318">
      <w:pPr>
        <w:pStyle w:val="TOC2"/>
        <w:ind w:left="426"/>
        <w:rPr>
          <w:rFonts w:asciiTheme="minorHAnsi" w:eastAsiaTheme="minorEastAsia" w:hAnsiTheme="minorHAnsi" w:cstheme="minorBidi"/>
          <w:noProof/>
          <w:sz w:val="22"/>
          <w:szCs w:val="22"/>
          <w:lang w:eastAsia="en-AU"/>
        </w:rPr>
      </w:pPr>
      <w:hyperlink w:anchor="_Toc388017960" w:history="1">
        <w:r w:rsidR="00951318" w:rsidRPr="00732CE2">
          <w:rPr>
            <w:rStyle w:val="Hyperlink"/>
            <w:noProof/>
          </w:rPr>
          <w:t>Overview</w:t>
        </w:r>
        <w:r w:rsidR="00951318">
          <w:rPr>
            <w:noProof/>
            <w:webHidden/>
          </w:rPr>
          <w:tab/>
        </w:r>
        <w:r>
          <w:rPr>
            <w:noProof/>
            <w:webHidden/>
          </w:rPr>
          <w:fldChar w:fldCharType="begin"/>
        </w:r>
        <w:r w:rsidR="00951318">
          <w:rPr>
            <w:noProof/>
            <w:webHidden/>
          </w:rPr>
          <w:instrText xml:space="preserve"> PAGEREF _Toc388017960 \h </w:instrText>
        </w:r>
        <w:r>
          <w:rPr>
            <w:noProof/>
            <w:webHidden/>
          </w:rPr>
        </w:r>
        <w:r>
          <w:rPr>
            <w:noProof/>
            <w:webHidden/>
          </w:rPr>
          <w:fldChar w:fldCharType="separate"/>
        </w:r>
        <w:r w:rsidR="005753D2">
          <w:rPr>
            <w:noProof/>
            <w:webHidden/>
          </w:rPr>
          <w:t>5</w:t>
        </w:r>
        <w:r>
          <w:rPr>
            <w:noProof/>
            <w:webHidden/>
          </w:rPr>
          <w:fldChar w:fldCharType="end"/>
        </w:r>
      </w:hyperlink>
    </w:p>
    <w:p w:rsidR="00951318" w:rsidRDefault="00823500" w:rsidP="00951318">
      <w:pPr>
        <w:pStyle w:val="TOC2"/>
        <w:ind w:left="426"/>
        <w:rPr>
          <w:rFonts w:asciiTheme="minorHAnsi" w:eastAsiaTheme="minorEastAsia" w:hAnsiTheme="minorHAnsi" w:cstheme="minorBidi"/>
          <w:noProof/>
          <w:sz w:val="22"/>
          <w:szCs w:val="22"/>
          <w:lang w:eastAsia="en-AU"/>
        </w:rPr>
      </w:pPr>
      <w:hyperlink w:anchor="_Toc388017961" w:history="1">
        <w:r w:rsidR="00951318" w:rsidRPr="00732CE2">
          <w:rPr>
            <w:rStyle w:val="Hyperlink"/>
            <w:noProof/>
          </w:rPr>
          <w:t>Types of coatings</w:t>
        </w:r>
        <w:r w:rsidR="00951318">
          <w:rPr>
            <w:noProof/>
            <w:webHidden/>
          </w:rPr>
          <w:tab/>
        </w:r>
        <w:r>
          <w:rPr>
            <w:noProof/>
            <w:webHidden/>
          </w:rPr>
          <w:fldChar w:fldCharType="begin"/>
        </w:r>
        <w:r w:rsidR="00951318">
          <w:rPr>
            <w:noProof/>
            <w:webHidden/>
          </w:rPr>
          <w:instrText xml:space="preserve"> PAGEREF _Toc388017961 \h </w:instrText>
        </w:r>
        <w:r>
          <w:rPr>
            <w:noProof/>
            <w:webHidden/>
          </w:rPr>
        </w:r>
        <w:r>
          <w:rPr>
            <w:noProof/>
            <w:webHidden/>
          </w:rPr>
          <w:fldChar w:fldCharType="separate"/>
        </w:r>
        <w:r w:rsidR="005753D2">
          <w:rPr>
            <w:noProof/>
            <w:webHidden/>
          </w:rPr>
          <w:t>6</w:t>
        </w:r>
        <w:r>
          <w:rPr>
            <w:noProof/>
            <w:webHidden/>
          </w:rPr>
          <w:fldChar w:fldCharType="end"/>
        </w:r>
      </w:hyperlink>
    </w:p>
    <w:p w:rsidR="00951318" w:rsidRDefault="00823500" w:rsidP="00951318">
      <w:pPr>
        <w:pStyle w:val="TOC2"/>
        <w:ind w:left="426"/>
        <w:rPr>
          <w:rFonts w:asciiTheme="minorHAnsi" w:eastAsiaTheme="minorEastAsia" w:hAnsiTheme="minorHAnsi" w:cstheme="minorBidi"/>
          <w:noProof/>
          <w:sz w:val="22"/>
          <w:szCs w:val="22"/>
          <w:lang w:eastAsia="en-AU"/>
        </w:rPr>
      </w:pPr>
      <w:hyperlink w:anchor="_Toc388017962" w:history="1">
        <w:r w:rsidR="00951318" w:rsidRPr="00732CE2">
          <w:rPr>
            <w:rStyle w:val="Hyperlink"/>
            <w:noProof/>
          </w:rPr>
          <w:t>Preparing the floor</w:t>
        </w:r>
        <w:r w:rsidR="00951318">
          <w:rPr>
            <w:noProof/>
            <w:webHidden/>
          </w:rPr>
          <w:tab/>
        </w:r>
        <w:r>
          <w:rPr>
            <w:noProof/>
            <w:webHidden/>
          </w:rPr>
          <w:fldChar w:fldCharType="begin"/>
        </w:r>
        <w:r w:rsidR="00951318">
          <w:rPr>
            <w:noProof/>
            <w:webHidden/>
          </w:rPr>
          <w:instrText xml:space="preserve"> PAGEREF _Toc388017962 \h </w:instrText>
        </w:r>
        <w:r>
          <w:rPr>
            <w:noProof/>
            <w:webHidden/>
          </w:rPr>
        </w:r>
        <w:r>
          <w:rPr>
            <w:noProof/>
            <w:webHidden/>
          </w:rPr>
          <w:fldChar w:fldCharType="separate"/>
        </w:r>
        <w:r w:rsidR="005753D2">
          <w:rPr>
            <w:noProof/>
            <w:webHidden/>
          </w:rPr>
          <w:t>9</w:t>
        </w:r>
        <w:r>
          <w:rPr>
            <w:noProof/>
            <w:webHidden/>
          </w:rPr>
          <w:fldChar w:fldCharType="end"/>
        </w:r>
      </w:hyperlink>
    </w:p>
    <w:p w:rsidR="00951318" w:rsidRDefault="00823500" w:rsidP="00951318">
      <w:pPr>
        <w:pStyle w:val="TOC2"/>
        <w:ind w:left="426"/>
        <w:rPr>
          <w:rFonts w:asciiTheme="minorHAnsi" w:eastAsiaTheme="minorEastAsia" w:hAnsiTheme="minorHAnsi" w:cstheme="minorBidi"/>
          <w:noProof/>
          <w:sz w:val="22"/>
          <w:szCs w:val="22"/>
          <w:lang w:eastAsia="en-AU"/>
        </w:rPr>
      </w:pPr>
      <w:hyperlink w:anchor="_Toc388017963" w:history="1">
        <w:r w:rsidR="00951318" w:rsidRPr="00732CE2">
          <w:rPr>
            <w:rStyle w:val="Hyperlink"/>
            <w:noProof/>
          </w:rPr>
          <w:t>Applying the coating</w:t>
        </w:r>
        <w:r w:rsidR="00951318">
          <w:rPr>
            <w:noProof/>
            <w:webHidden/>
          </w:rPr>
          <w:tab/>
        </w:r>
        <w:r>
          <w:rPr>
            <w:noProof/>
            <w:webHidden/>
          </w:rPr>
          <w:fldChar w:fldCharType="begin"/>
        </w:r>
        <w:r w:rsidR="00951318">
          <w:rPr>
            <w:noProof/>
            <w:webHidden/>
          </w:rPr>
          <w:instrText xml:space="preserve"> PAGEREF _Toc388017963 \h </w:instrText>
        </w:r>
        <w:r>
          <w:rPr>
            <w:noProof/>
            <w:webHidden/>
          </w:rPr>
        </w:r>
        <w:r>
          <w:rPr>
            <w:noProof/>
            <w:webHidden/>
          </w:rPr>
          <w:fldChar w:fldCharType="separate"/>
        </w:r>
        <w:r w:rsidR="005753D2">
          <w:rPr>
            <w:noProof/>
            <w:webHidden/>
          </w:rPr>
          <w:t>12</w:t>
        </w:r>
        <w:r>
          <w:rPr>
            <w:noProof/>
            <w:webHidden/>
          </w:rPr>
          <w:fldChar w:fldCharType="end"/>
        </w:r>
      </w:hyperlink>
    </w:p>
    <w:p w:rsidR="00951318" w:rsidRDefault="00823500" w:rsidP="00951318">
      <w:pPr>
        <w:pStyle w:val="TOC2"/>
        <w:ind w:left="426"/>
        <w:rPr>
          <w:rFonts w:asciiTheme="minorHAnsi" w:eastAsiaTheme="minorEastAsia" w:hAnsiTheme="minorHAnsi" w:cstheme="minorBidi"/>
          <w:noProof/>
          <w:sz w:val="22"/>
          <w:szCs w:val="22"/>
          <w:lang w:eastAsia="en-AU"/>
        </w:rPr>
      </w:pPr>
      <w:hyperlink w:anchor="_Toc388017964" w:history="1">
        <w:r w:rsidR="00951318" w:rsidRPr="00732CE2">
          <w:rPr>
            <w:rStyle w:val="Hyperlink"/>
            <w:noProof/>
          </w:rPr>
          <w:t>Protecting the finished floor</w:t>
        </w:r>
        <w:r w:rsidR="00951318">
          <w:rPr>
            <w:noProof/>
            <w:webHidden/>
          </w:rPr>
          <w:tab/>
        </w:r>
        <w:r>
          <w:rPr>
            <w:noProof/>
            <w:webHidden/>
          </w:rPr>
          <w:fldChar w:fldCharType="begin"/>
        </w:r>
        <w:r w:rsidR="00951318">
          <w:rPr>
            <w:noProof/>
            <w:webHidden/>
          </w:rPr>
          <w:instrText xml:space="preserve"> PAGEREF _Toc388017964 \h </w:instrText>
        </w:r>
        <w:r>
          <w:rPr>
            <w:noProof/>
            <w:webHidden/>
          </w:rPr>
        </w:r>
        <w:r>
          <w:rPr>
            <w:noProof/>
            <w:webHidden/>
          </w:rPr>
          <w:fldChar w:fldCharType="separate"/>
        </w:r>
        <w:r w:rsidR="005753D2">
          <w:rPr>
            <w:noProof/>
            <w:webHidden/>
          </w:rPr>
          <w:t>16</w:t>
        </w:r>
        <w:r>
          <w:rPr>
            <w:noProof/>
            <w:webHidden/>
          </w:rPr>
          <w:fldChar w:fldCharType="end"/>
        </w:r>
      </w:hyperlink>
    </w:p>
    <w:p w:rsidR="00951318" w:rsidRDefault="00823500" w:rsidP="00951318">
      <w:pPr>
        <w:pStyle w:val="TOC2"/>
        <w:ind w:left="426"/>
        <w:rPr>
          <w:rFonts w:asciiTheme="minorHAnsi" w:eastAsiaTheme="minorEastAsia" w:hAnsiTheme="minorHAnsi" w:cstheme="minorBidi"/>
          <w:noProof/>
          <w:sz w:val="22"/>
          <w:szCs w:val="22"/>
          <w:lang w:eastAsia="en-AU"/>
        </w:rPr>
      </w:pPr>
      <w:hyperlink w:anchor="_Toc388017965" w:history="1">
        <w:r w:rsidR="00951318" w:rsidRPr="00732CE2">
          <w:rPr>
            <w:rStyle w:val="Hyperlink"/>
            <w:noProof/>
          </w:rPr>
          <w:t>Safety and environmental care</w:t>
        </w:r>
        <w:r w:rsidR="00951318">
          <w:rPr>
            <w:noProof/>
            <w:webHidden/>
          </w:rPr>
          <w:tab/>
        </w:r>
        <w:r>
          <w:rPr>
            <w:noProof/>
            <w:webHidden/>
          </w:rPr>
          <w:fldChar w:fldCharType="begin"/>
        </w:r>
        <w:r w:rsidR="00951318">
          <w:rPr>
            <w:noProof/>
            <w:webHidden/>
          </w:rPr>
          <w:instrText xml:space="preserve"> PAGEREF _Toc388017965 \h </w:instrText>
        </w:r>
        <w:r>
          <w:rPr>
            <w:noProof/>
            <w:webHidden/>
          </w:rPr>
        </w:r>
        <w:r>
          <w:rPr>
            <w:noProof/>
            <w:webHidden/>
          </w:rPr>
          <w:fldChar w:fldCharType="separate"/>
        </w:r>
        <w:r w:rsidR="005753D2">
          <w:rPr>
            <w:noProof/>
            <w:webHidden/>
          </w:rPr>
          <w:t>18</w:t>
        </w:r>
        <w:r>
          <w:rPr>
            <w:noProof/>
            <w:webHidden/>
          </w:rPr>
          <w:fldChar w:fldCharType="end"/>
        </w:r>
      </w:hyperlink>
    </w:p>
    <w:p w:rsidR="00951318" w:rsidRDefault="00823500" w:rsidP="00951318">
      <w:pPr>
        <w:pStyle w:val="TOC2"/>
        <w:ind w:left="426"/>
        <w:rPr>
          <w:rFonts w:asciiTheme="minorHAnsi" w:eastAsiaTheme="minorEastAsia" w:hAnsiTheme="minorHAnsi" w:cstheme="minorBidi"/>
          <w:noProof/>
          <w:sz w:val="22"/>
          <w:szCs w:val="22"/>
          <w:lang w:eastAsia="en-AU"/>
        </w:rPr>
      </w:pPr>
      <w:hyperlink w:anchor="_Toc388017966" w:history="1">
        <w:r w:rsidR="00951318" w:rsidRPr="00732CE2">
          <w:rPr>
            <w:rStyle w:val="Hyperlink"/>
            <w:noProof/>
          </w:rPr>
          <w:t>Assignment 1</w:t>
        </w:r>
        <w:r w:rsidR="00951318">
          <w:rPr>
            <w:noProof/>
            <w:webHidden/>
          </w:rPr>
          <w:tab/>
        </w:r>
        <w:r>
          <w:rPr>
            <w:noProof/>
            <w:webHidden/>
          </w:rPr>
          <w:fldChar w:fldCharType="begin"/>
        </w:r>
        <w:r w:rsidR="00951318">
          <w:rPr>
            <w:noProof/>
            <w:webHidden/>
          </w:rPr>
          <w:instrText xml:space="preserve"> PAGEREF _Toc388017966 \h </w:instrText>
        </w:r>
        <w:r>
          <w:rPr>
            <w:noProof/>
            <w:webHidden/>
          </w:rPr>
        </w:r>
        <w:r>
          <w:rPr>
            <w:noProof/>
            <w:webHidden/>
          </w:rPr>
          <w:fldChar w:fldCharType="separate"/>
        </w:r>
        <w:r w:rsidR="005753D2">
          <w:rPr>
            <w:noProof/>
            <w:webHidden/>
          </w:rPr>
          <w:t>20</w:t>
        </w:r>
        <w:r>
          <w:rPr>
            <w:noProof/>
            <w:webHidden/>
          </w:rPr>
          <w:fldChar w:fldCharType="end"/>
        </w:r>
      </w:hyperlink>
    </w:p>
    <w:p w:rsidR="00951318" w:rsidRDefault="00823500">
      <w:pPr>
        <w:pStyle w:val="TOC1"/>
        <w:rPr>
          <w:rFonts w:asciiTheme="minorHAnsi" w:eastAsiaTheme="minorEastAsia" w:hAnsiTheme="minorHAnsi" w:cstheme="minorBidi"/>
          <w:b w:val="0"/>
          <w:sz w:val="22"/>
          <w:szCs w:val="22"/>
          <w:lang w:eastAsia="en-AU"/>
        </w:rPr>
      </w:pPr>
      <w:hyperlink w:anchor="_Toc388017967" w:history="1">
        <w:r w:rsidR="00951318" w:rsidRPr="00732CE2">
          <w:rPr>
            <w:rStyle w:val="Hyperlink"/>
          </w:rPr>
          <w:t>Section 2</w:t>
        </w:r>
        <w:r w:rsidR="00951318">
          <w:rPr>
            <w:rStyle w:val="Hyperlink"/>
          </w:rPr>
          <w:t xml:space="preserve"> </w:t>
        </w:r>
      </w:hyperlink>
      <w:hyperlink w:anchor="_Toc388017968" w:history="1">
        <w:r w:rsidR="00951318" w:rsidRPr="00732CE2">
          <w:rPr>
            <w:rStyle w:val="Hyperlink"/>
          </w:rPr>
          <w:t>Problems  and  causes</w:t>
        </w:r>
        <w:r w:rsidR="00951318">
          <w:rPr>
            <w:webHidden/>
          </w:rPr>
          <w:tab/>
        </w:r>
        <w:r>
          <w:rPr>
            <w:webHidden/>
          </w:rPr>
          <w:fldChar w:fldCharType="begin"/>
        </w:r>
        <w:r w:rsidR="00951318">
          <w:rPr>
            <w:webHidden/>
          </w:rPr>
          <w:instrText xml:space="preserve"> PAGEREF _Toc388017968 \h </w:instrText>
        </w:r>
        <w:r>
          <w:rPr>
            <w:webHidden/>
          </w:rPr>
        </w:r>
        <w:r>
          <w:rPr>
            <w:webHidden/>
          </w:rPr>
          <w:fldChar w:fldCharType="separate"/>
        </w:r>
        <w:r w:rsidR="005753D2">
          <w:rPr>
            <w:webHidden/>
          </w:rPr>
          <w:t>21</w:t>
        </w:r>
        <w:r>
          <w:rPr>
            <w:webHidden/>
          </w:rPr>
          <w:fldChar w:fldCharType="end"/>
        </w:r>
      </w:hyperlink>
    </w:p>
    <w:p w:rsidR="00951318" w:rsidRDefault="00823500" w:rsidP="00951318">
      <w:pPr>
        <w:pStyle w:val="TOC2"/>
        <w:tabs>
          <w:tab w:val="left" w:pos="426"/>
        </w:tabs>
        <w:ind w:left="426"/>
        <w:rPr>
          <w:rFonts w:asciiTheme="minorHAnsi" w:eastAsiaTheme="minorEastAsia" w:hAnsiTheme="minorHAnsi" w:cstheme="minorBidi"/>
          <w:noProof/>
          <w:sz w:val="22"/>
          <w:szCs w:val="22"/>
          <w:lang w:eastAsia="en-AU"/>
        </w:rPr>
      </w:pPr>
      <w:hyperlink w:anchor="_Toc388017969" w:history="1">
        <w:r w:rsidR="00951318" w:rsidRPr="00732CE2">
          <w:rPr>
            <w:rStyle w:val="Hyperlink"/>
            <w:noProof/>
          </w:rPr>
          <w:t>Overview</w:t>
        </w:r>
        <w:r w:rsidR="00951318">
          <w:rPr>
            <w:noProof/>
            <w:webHidden/>
          </w:rPr>
          <w:tab/>
        </w:r>
        <w:r>
          <w:rPr>
            <w:noProof/>
            <w:webHidden/>
          </w:rPr>
          <w:fldChar w:fldCharType="begin"/>
        </w:r>
        <w:r w:rsidR="00951318">
          <w:rPr>
            <w:noProof/>
            <w:webHidden/>
          </w:rPr>
          <w:instrText xml:space="preserve"> PAGEREF _Toc388017969 \h </w:instrText>
        </w:r>
        <w:r>
          <w:rPr>
            <w:noProof/>
            <w:webHidden/>
          </w:rPr>
        </w:r>
        <w:r>
          <w:rPr>
            <w:noProof/>
            <w:webHidden/>
          </w:rPr>
          <w:fldChar w:fldCharType="separate"/>
        </w:r>
        <w:r w:rsidR="005753D2">
          <w:rPr>
            <w:noProof/>
            <w:webHidden/>
          </w:rPr>
          <w:t>23</w:t>
        </w:r>
        <w:r>
          <w:rPr>
            <w:noProof/>
            <w:webHidden/>
          </w:rPr>
          <w:fldChar w:fldCharType="end"/>
        </w:r>
      </w:hyperlink>
    </w:p>
    <w:p w:rsidR="00951318" w:rsidRDefault="00823500" w:rsidP="00951318">
      <w:pPr>
        <w:pStyle w:val="TOC2"/>
        <w:tabs>
          <w:tab w:val="left" w:pos="426"/>
        </w:tabs>
        <w:ind w:left="426"/>
        <w:rPr>
          <w:rFonts w:asciiTheme="minorHAnsi" w:eastAsiaTheme="minorEastAsia" w:hAnsiTheme="minorHAnsi" w:cstheme="minorBidi"/>
          <w:noProof/>
          <w:sz w:val="22"/>
          <w:szCs w:val="22"/>
          <w:lang w:eastAsia="en-AU"/>
        </w:rPr>
      </w:pPr>
      <w:hyperlink w:anchor="_Toc388017970" w:history="1">
        <w:r w:rsidR="00951318" w:rsidRPr="00732CE2">
          <w:rPr>
            <w:rStyle w:val="Hyperlink"/>
            <w:noProof/>
          </w:rPr>
          <w:t>Inspecting the floor</w:t>
        </w:r>
        <w:r w:rsidR="00951318">
          <w:rPr>
            <w:noProof/>
            <w:webHidden/>
          </w:rPr>
          <w:tab/>
        </w:r>
        <w:r>
          <w:rPr>
            <w:noProof/>
            <w:webHidden/>
          </w:rPr>
          <w:fldChar w:fldCharType="begin"/>
        </w:r>
        <w:r w:rsidR="00951318">
          <w:rPr>
            <w:noProof/>
            <w:webHidden/>
          </w:rPr>
          <w:instrText xml:space="preserve"> PAGEREF _Toc388017970 \h </w:instrText>
        </w:r>
        <w:r>
          <w:rPr>
            <w:noProof/>
            <w:webHidden/>
          </w:rPr>
        </w:r>
        <w:r>
          <w:rPr>
            <w:noProof/>
            <w:webHidden/>
          </w:rPr>
          <w:fldChar w:fldCharType="separate"/>
        </w:r>
        <w:r w:rsidR="005753D2">
          <w:rPr>
            <w:noProof/>
            <w:webHidden/>
          </w:rPr>
          <w:t>24</w:t>
        </w:r>
        <w:r>
          <w:rPr>
            <w:noProof/>
            <w:webHidden/>
          </w:rPr>
          <w:fldChar w:fldCharType="end"/>
        </w:r>
      </w:hyperlink>
    </w:p>
    <w:p w:rsidR="00951318" w:rsidRDefault="00823500" w:rsidP="00951318">
      <w:pPr>
        <w:pStyle w:val="TOC2"/>
        <w:tabs>
          <w:tab w:val="left" w:pos="426"/>
        </w:tabs>
        <w:ind w:left="426"/>
        <w:rPr>
          <w:rFonts w:asciiTheme="minorHAnsi" w:eastAsiaTheme="minorEastAsia" w:hAnsiTheme="minorHAnsi" w:cstheme="minorBidi"/>
          <w:noProof/>
          <w:sz w:val="22"/>
          <w:szCs w:val="22"/>
          <w:lang w:eastAsia="en-AU"/>
        </w:rPr>
      </w:pPr>
      <w:hyperlink w:anchor="_Toc388017971" w:history="1">
        <w:r w:rsidR="00951318" w:rsidRPr="00732CE2">
          <w:rPr>
            <w:rStyle w:val="Hyperlink"/>
            <w:noProof/>
          </w:rPr>
          <w:t>Common problems</w:t>
        </w:r>
        <w:r w:rsidR="00951318">
          <w:rPr>
            <w:noProof/>
            <w:webHidden/>
          </w:rPr>
          <w:tab/>
        </w:r>
        <w:r>
          <w:rPr>
            <w:noProof/>
            <w:webHidden/>
          </w:rPr>
          <w:fldChar w:fldCharType="begin"/>
        </w:r>
        <w:r w:rsidR="00951318">
          <w:rPr>
            <w:noProof/>
            <w:webHidden/>
          </w:rPr>
          <w:instrText xml:space="preserve"> PAGEREF _Toc388017971 \h </w:instrText>
        </w:r>
        <w:r>
          <w:rPr>
            <w:noProof/>
            <w:webHidden/>
          </w:rPr>
        </w:r>
        <w:r>
          <w:rPr>
            <w:noProof/>
            <w:webHidden/>
          </w:rPr>
          <w:fldChar w:fldCharType="separate"/>
        </w:r>
        <w:r w:rsidR="005753D2">
          <w:rPr>
            <w:noProof/>
            <w:webHidden/>
          </w:rPr>
          <w:t>26</w:t>
        </w:r>
        <w:r>
          <w:rPr>
            <w:noProof/>
            <w:webHidden/>
          </w:rPr>
          <w:fldChar w:fldCharType="end"/>
        </w:r>
      </w:hyperlink>
    </w:p>
    <w:p w:rsidR="00951318" w:rsidRDefault="00823500" w:rsidP="00951318">
      <w:pPr>
        <w:pStyle w:val="TOC2"/>
        <w:tabs>
          <w:tab w:val="left" w:pos="426"/>
        </w:tabs>
        <w:ind w:left="426"/>
        <w:rPr>
          <w:rFonts w:asciiTheme="minorHAnsi" w:eastAsiaTheme="minorEastAsia" w:hAnsiTheme="minorHAnsi" w:cstheme="minorBidi"/>
          <w:noProof/>
          <w:sz w:val="22"/>
          <w:szCs w:val="22"/>
          <w:lang w:eastAsia="en-AU"/>
        </w:rPr>
      </w:pPr>
      <w:hyperlink w:anchor="_Toc388017972" w:history="1">
        <w:r w:rsidR="00951318" w:rsidRPr="00732CE2">
          <w:rPr>
            <w:rStyle w:val="Hyperlink"/>
            <w:noProof/>
          </w:rPr>
          <w:t>Assignment 2</w:t>
        </w:r>
        <w:r w:rsidR="00951318">
          <w:rPr>
            <w:noProof/>
            <w:webHidden/>
          </w:rPr>
          <w:tab/>
        </w:r>
        <w:r>
          <w:rPr>
            <w:noProof/>
            <w:webHidden/>
          </w:rPr>
          <w:fldChar w:fldCharType="begin"/>
        </w:r>
        <w:r w:rsidR="00951318">
          <w:rPr>
            <w:noProof/>
            <w:webHidden/>
          </w:rPr>
          <w:instrText xml:space="preserve"> PAGEREF _Toc388017972 \h </w:instrText>
        </w:r>
        <w:r>
          <w:rPr>
            <w:noProof/>
            <w:webHidden/>
          </w:rPr>
        </w:r>
        <w:r>
          <w:rPr>
            <w:noProof/>
            <w:webHidden/>
          </w:rPr>
          <w:fldChar w:fldCharType="separate"/>
        </w:r>
        <w:r w:rsidR="005753D2">
          <w:rPr>
            <w:noProof/>
            <w:webHidden/>
          </w:rPr>
          <w:t>32</w:t>
        </w:r>
        <w:r>
          <w:rPr>
            <w:noProof/>
            <w:webHidden/>
          </w:rPr>
          <w:fldChar w:fldCharType="end"/>
        </w:r>
      </w:hyperlink>
    </w:p>
    <w:p w:rsidR="00951318" w:rsidRDefault="00823500">
      <w:pPr>
        <w:pStyle w:val="TOC1"/>
        <w:rPr>
          <w:rFonts w:asciiTheme="minorHAnsi" w:eastAsiaTheme="minorEastAsia" w:hAnsiTheme="minorHAnsi" w:cstheme="minorBidi"/>
          <w:b w:val="0"/>
          <w:sz w:val="22"/>
          <w:szCs w:val="22"/>
          <w:lang w:eastAsia="en-AU"/>
        </w:rPr>
      </w:pPr>
      <w:hyperlink w:anchor="_Toc388017973" w:history="1">
        <w:r w:rsidR="00951318" w:rsidRPr="00732CE2">
          <w:rPr>
            <w:rStyle w:val="Hyperlink"/>
          </w:rPr>
          <w:t>Practical demonstrations</w:t>
        </w:r>
        <w:r w:rsidR="00951318">
          <w:rPr>
            <w:webHidden/>
          </w:rPr>
          <w:tab/>
        </w:r>
        <w:r>
          <w:rPr>
            <w:webHidden/>
          </w:rPr>
          <w:fldChar w:fldCharType="begin"/>
        </w:r>
        <w:r w:rsidR="00951318">
          <w:rPr>
            <w:webHidden/>
          </w:rPr>
          <w:instrText xml:space="preserve"> PAGEREF _Toc388017973 \h </w:instrText>
        </w:r>
        <w:r>
          <w:rPr>
            <w:webHidden/>
          </w:rPr>
        </w:r>
        <w:r>
          <w:rPr>
            <w:webHidden/>
          </w:rPr>
          <w:fldChar w:fldCharType="separate"/>
        </w:r>
        <w:r w:rsidR="005753D2">
          <w:rPr>
            <w:webHidden/>
          </w:rPr>
          <w:t>33</w:t>
        </w:r>
        <w:r>
          <w:rPr>
            <w:webHidden/>
          </w:rPr>
          <w:fldChar w:fldCharType="end"/>
        </w:r>
      </w:hyperlink>
    </w:p>
    <w:p w:rsidR="007A7467" w:rsidRDefault="00823500" w:rsidP="00436FF2">
      <w:pPr>
        <w:pStyle w:val="Heading1"/>
        <w:spacing w:line="240" w:lineRule="auto"/>
        <w:rPr>
          <w:rFonts w:cs="Arial"/>
          <w:b/>
          <w:sz w:val="32"/>
          <w:szCs w:val="32"/>
        </w:rPr>
      </w:pPr>
      <w:r>
        <w:rPr>
          <w:b/>
        </w:rPr>
        <w:lastRenderedPageBreak/>
        <w:fldChar w:fldCharType="end"/>
      </w:r>
    </w:p>
    <w:p w:rsidR="007A7467" w:rsidRPr="009451CC" w:rsidRDefault="007A7467" w:rsidP="00C23524">
      <w:pPr>
        <w:rPr>
          <w:rFonts w:cs="Arial"/>
          <w:b/>
          <w:sz w:val="32"/>
          <w:szCs w:val="32"/>
        </w:rPr>
        <w:sectPr w:rsidR="007A7467" w:rsidRPr="009451CC" w:rsidSect="00972A66">
          <w:headerReference w:type="default" r:id="rId18"/>
          <w:footerReference w:type="default" r:id="rId19"/>
          <w:pgSz w:w="11906" w:h="16838" w:code="9"/>
          <w:pgMar w:top="1418" w:right="1418" w:bottom="1418" w:left="1418" w:header="709" w:footer="709" w:gutter="0"/>
          <w:cols w:space="708"/>
          <w:docGrid w:linePitch="360"/>
        </w:sectPr>
      </w:pPr>
    </w:p>
    <w:tbl>
      <w:tblPr>
        <w:tblW w:w="0" w:type="auto"/>
        <w:shd w:val="clear" w:color="auto" w:fill="FFCC99"/>
        <w:tblLook w:val="04A0"/>
      </w:tblPr>
      <w:tblGrid>
        <w:gridCol w:w="9242"/>
      </w:tblGrid>
      <w:tr w:rsidR="00A5034B" w:rsidTr="00A5034B">
        <w:tc>
          <w:tcPr>
            <w:tcW w:w="9242" w:type="dxa"/>
            <w:shd w:val="clear" w:color="auto" w:fill="FFCC99"/>
            <w:hideMark/>
          </w:tcPr>
          <w:p w:rsidR="00A5034B" w:rsidRDefault="00A5034B">
            <w:pPr>
              <w:pStyle w:val="Heading2"/>
              <w:rPr>
                <w:rFonts w:eastAsiaTheme="minorEastAsia"/>
              </w:rPr>
            </w:pPr>
            <w:bookmarkStart w:id="11" w:name="_Toc341169978"/>
            <w:bookmarkStart w:id="12" w:name="_Toc345423667"/>
            <w:bookmarkStart w:id="13" w:name="_Toc356631738"/>
            <w:bookmarkStart w:id="14" w:name="_Toc361135289"/>
            <w:bookmarkStart w:id="15" w:name="_Toc380160440"/>
            <w:bookmarkStart w:id="16" w:name="_Toc388017957"/>
            <w:r>
              <w:rPr>
                <w:rFonts w:eastAsiaTheme="minorEastAsia"/>
              </w:rPr>
              <w:lastRenderedPageBreak/>
              <w:t>Introduction</w:t>
            </w:r>
            <w:bookmarkEnd w:id="11"/>
            <w:bookmarkEnd w:id="12"/>
            <w:bookmarkEnd w:id="13"/>
            <w:bookmarkEnd w:id="14"/>
            <w:bookmarkEnd w:id="15"/>
            <w:bookmarkEnd w:id="16"/>
          </w:p>
        </w:tc>
      </w:tr>
    </w:tbl>
    <w:p w:rsidR="00D829C9" w:rsidRDefault="003115E0" w:rsidP="00FF1225">
      <w:pPr>
        <w:spacing w:before="360"/>
      </w:pPr>
      <w:r>
        <w:rPr>
          <w:noProof/>
          <w:lang w:val="en-US"/>
        </w:rPr>
        <w:drawing>
          <wp:anchor distT="0" distB="0" distL="114300" distR="114300" simplePos="0" relativeHeight="252000768" behindDoc="1" locked="0" layoutInCell="1" allowOverlap="1">
            <wp:simplePos x="0" y="0"/>
            <wp:positionH relativeFrom="column">
              <wp:posOffset>2858770</wp:posOffset>
            </wp:positionH>
            <wp:positionV relativeFrom="paragraph">
              <wp:posOffset>253365</wp:posOffset>
            </wp:positionV>
            <wp:extent cx="2940685" cy="2362835"/>
            <wp:effectExtent l="19050" t="0" r="0" b="0"/>
            <wp:wrapTight wrapText="bothSides">
              <wp:wrapPolygon edited="0">
                <wp:start x="-140" y="0"/>
                <wp:lineTo x="-140" y="21420"/>
                <wp:lineTo x="21549" y="21420"/>
                <wp:lineTo x="21549" y="0"/>
                <wp:lineTo x="-140" y="0"/>
              </wp:wrapPolygon>
            </wp:wrapTight>
            <wp:docPr id="4" name="Picture 3"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20" cstate="print"/>
                    <a:stretch>
                      <a:fillRect/>
                    </a:stretch>
                  </pic:blipFill>
                  <pic:spPr>
                    <a:xfrm>
                      <a:off x="0" y="0"/>
                      <a:ext cx="2940685" cy="2362835"/>
                    </a:xfrm>
                    <a:prstGeom prst="rect">
                      <a:avLst/>
                    </a:prstGeom>
                  </pic:spPr>
                </pic:pic>
              </a:graphicData>
            </a:graphic>
          </wp:anchor>
        </w:drawing>
      </w:r>
      <w:r w:rsidR="00F641C8">
        <w:t xml:space="preserve">Over the last couple of decades, there has been a great deal of research into </w:t>
      </w:r>
      <w:r w:rsidR="00B70BD2">
        <w:t>the various</w:t>
      </w:r>
      <w:r w:rsidR="00F641C8">
        <w:t xml:space="preserve"> products </w:t>
      </w:r>
      <w:r w:rsidR="00D829C9">
        <w:t xml:space="preserve">used to </w:t>
      </w:r>
      <w:r w:rsidR="00B70BD2">
        <w:t>coat</w:t>
      </w:r>
      <w:r w:rsidR="00D829C9">
        <w:t xml:space="preserve"> </w:t>
      </w:r>
      <w:r w:rsidR="00900BF9">
        <w:t>timber and cork floors.</w:t>
      </w:r>
    </w:p>
    <w:p w:rsidR="00D64B8A" w:rsidRDefault="00BB6DD9" w:rsidP="0061289A">
      <w:r>
        <w:t xml:space="preserve">Manufacturers have developed a wide range of </w:t>
      </w:r>
      <w:r w:rsidR="00B70BD2">
        <w:t xml:space="preserve">coating </w:t>
      </w:r>
      <w:r>
        <w:t xml:space="preserve">products </w:t>
      </w:r>
      <w:r w:rsidR="00D64B8A">
        <w:t>to cater for different types of floors and diff</w:t>
      </w:r>
      <w:r w:rsidR="00900BF9">
        <w:t>erent performance requirements.</w:t>
      </w:r>
    </w:p>
    <w:p w:rsidR="00D64B8A" w:rsidRDefault="00D64B8A" w:rsidP="0061289A">
      <w:r>
        <w:t>Each product has its own chemical composition and its own set of</w:t>
      </w:r>
      <w:r w:rsidR="00900BF9">
        <w:t xml:space="preserve"> advantages and disadvantages.</w:t>
      </w:r>
    </w:p>
    <w:p w:rsidR="009D574B" w:rsidRDefault="009D574B" w:rsidP="0061289A">
      <w:r>
        <w:t xml:space="preserve">In this unit, we’ll </w:t>
      </w:r>
      <w:r w:rsidR="00A442FD">
        <w:t>look at</w:t>
      </w:r>
      <w:r w:rsidR="009A59BB">
        <w:t xml:space="preserve"> the main finishes used to coat timber</w:t>
      </w:r>
      <w:r w:rsidR="00D64B8A">
        <w:t xml:space="preserve"> and cork</w:t>
      </w:r>
      <w:r w:rsidR="009A59BB">
        <w:t xml:space="preserve"> floors. We’ll also discuss </w:t>
      </w:r>
      <w:r w:rsidR="009A59BB" w:rsidRPr="00B70BD2">
        <w:t>methods</w:t>
      </w:r>
      <w:r w:rsidR="00B70BD2" w:rsidRPr="00B70BD2">
        <w:t xml:space="preserve"> </w:t>
      </w:r>
      <w:r w:rsidR="00565637" w:rsidRPr="00B70BD2">
        <w:t>of applying these finishes</w:t>
      </w:r>
      <w:r w:rsidR="009A59BB">
        <w:t xml:space="preserve"> and problems that can occur </w:t>
      </w:r>
      <w:r w:rsidR="00A442FD">
        <w:t>under particular circumstances</w:t>
      </w:r>
      <w:r w:rsidR="00900BF9">
        <w:t>.</w:t>
      </w:r>
    </w:p>
    <w:p w:rsidR="0088383F" w:rsidRDefault="0088383F" w:rsidP="0088383F">
      <w:pPr>
        <w:pStyle w:val="Heading3"/>
      </w:pPr>
      <w:r>
        <w:t>Reference sources</w:t>
      </w:r>
    </w:p>
    <w:p w:rsidR="0088383F" w:rsidRDefault="00A442FD" w:rsidP="0088383F">
      <w:r>
        <w:t>Much of the</w:t>
      </w:r>
      <w:r w:rsidR="0088383F">
        <w:t xml:space="preserve"> information presented in this unit is based on material </w:t>
      </w:r>
      <w:r w:rsidR="00B70BD2">
        <w:t xml:space="preserve">prepared by David Hayward, </w:t>
      </w:r>
      <w:r w:rsidR="007C2316">
        <w:t>Technical Manager</w:t>
      </w:r>
      <w:r w:rsidR="00B70BD2">
        <w:t xml:space="preserve"> of the</w:t>
      </w:r>
      <w:r w:rsidR="007C2316">
        <w:t xml:space="preserve"> Australian Timber Flooring Association</w:t>
      </w:r>
      <w:r w:rsidR="00565637">
        <w:t xml:space="preserve"> </w:t>
      </w:r>
      <w:r w:rsidR="00565637" w:rsidRPr="00B70BD2">
        <w:t>(ATFA)</w:t>
      </w:r>
      <w:r w:rsidR="00B70BD2">
        <w:t>,</w:t>
      </w:r>
      <w:r w:rsidR="007C2316">
        <w:t xml:space="preserve"> and published in the follo</w:t>
      </w:r>
      <w:r w:rsidR="0088383F">
        <w:t xml:space="preserve">wing </w:t>
      </w:r>
      <w:r w:rsidR="007C2316">
        <w:t>booklets</w:t>
      </w:r>
      <w:r w:rsidR="00900BF9">
        <w:t>:</w:t>
      </w:r>
    </w:p>
    <w:p w:rsidR="0088383F" w:rsidRPr="00E64175" w:rsidRDefault="0088383F" w:rsidP="0088383F">
      <w:pPr>
        <w:pStyle w:val="ListParagraph1"/>
      </w:pPr>
      <w:r w:rsidRPr="0088383F">
        <w:rPr>
          <w:i/>
        </w:rPr>
        <w:t>Timber Flooring</w:t>
      </w:r>
      <w:r w:rsidR="00E64175">
        <w:rPr>
          <w:i/>
        </w:rPr>
        <w:t xml:space="preserve"> </w:t>
      </w:r>
      <w:r w:rsidR="007C2316">
        <w:t xml:space="preserve">(Version 2, </w:t>
      </w:r>
      <w:r w:rsidR="00E64175" w:rsidRPr="00E64175">
        <w:t>2009)</w:t>
      </w:r>
    </w:p>
    <w:p w:rsidR="0088383F" w:rsidRPr="00E64175" w:rsidRDefault="0088383F" w:rsidP="0088383F">
      <w:pPr>
        <w:pStyle w:val="ListParagraph1"/>
      </w:pPr>
      <w:r w:rsidRPr="0088383F">
        <w:rPr>
          <w:i/>
        </w:rPr>
        <w:t xml:space="preserve">Timber Flooring Problems – Causes and Remedial Measures </w:t>
      </w:r>
      <w:r w:rsidR="007C2316">
        <w:t xml:space="preserve">(Version 2, </w:t>
      </w:r>
      <w:r w:rsidR="00E64175" w:rsidRPr="00E64175">
        <w:t>2010)</w:t>
      </w:r>
      <w:r w:rsidR="00E64175">
        <w:t>.</w:t>
      </w:r>
    </w:p>
    <w:p w:rsidR="00E64175" w:rsidRDefault="00E64175" w:rsidP="0088383F">
      <w:r>
        <w:t>Most of the photos were</w:t>
      </w:r>
      <w:r w:rsidR="00A442FD">
        <w:t xml:space="preserve"> also</w:t>
      </w:r>
      <w:r>
        <w:t xml:space="preserve"> taken from these </w:t>
      </w:r>
      <w:r w:rsidR="007C2316">
        <w:t>booklets</w:t>
      </w:r>
      <w:r>
        <w:t xml:space="preserve">, as well as </w:t>
      </w:r>
      <w:r w:rsidR="00A442FD">
        <w:t>from the</w:t>
      </w:r>
      <w:r>
        <w:t xml:space="preserve"> DVD:</w:t>
      </w:r>
    </w:p>
    <w:p w:rsidR="00E64175" w:rsidRPr="00E64175" w:rsidRDefault="00E64175" w:rsidP="00E64175">
      <w:pPr>
        <w:pStyle w:val="ListParagraph1"/>
      </w:pPr>
      <w:r w:rsidRPr="0088383F">
        <w:rPr>
          <w:i/>
        </w:rPr>
        <w:t>Timber Flooring</w:t>
      </w:r>
      <w:r>
        <w:rPr>
          <w:i/>
        </w:rPr>
        <w:t xml:space="preserve"> </w:t>
      </w:r>
      <w:r w:rsidR="007C2316">
        <w:t>(Version 1</w:t>
      </w:r>
      <w:r w:rsidRPr="00E64175">
        <w:t xml:space="preserve"> </w:t>
      </w:r>
      <w:r w:rsidR="007C2316">
        <w:t>2005</w:t>
      </w:r>
      <w:r w:rsidRPr="00E64175">
        <w:t>)</w:t>
      </w:r>
      <w:r w:rsidR="00900BF9">
        <w:t>.</w:t>
      </w:r>
    </w:p>
    <w:p w:rsidR="0088383F" w:rsidRDefault="00B70BD2" w:rsidP="0088383F">
      <w:r>
        <w:t>T</w:t>
      </w:r>
      <w:r w:rsidR="007C2316">
        <w:t xml:space="preserve">hese resources can be purchased direct from </w:t>
      </w:r>
      <w:r w:rsidR="00714E3F">
        <w:t xml:space="preserve">AFTA. </w:t>
      </w:r>
      <w:r w:rsidR="00086F87">
        <w:t xml:space="preserve">If you are involved in timber flooring installation or finishing, you may also wish to join ATFA as a member. Membership is free for apprentices while they are still undertaking their apprenticeship. For more information, go to the ATFA website at: </w:t>
      </w:r>
      <w:hyperlink r:id="rId21" w:history="1">
        <w:r w:rsidR="00086F87" w:rsidRPr="00B7120B">
          <w:rPr>
            <w:rStyle w:val="Hyperlink"/>
          </w:rPr>
          <w:t>www.atfa.com.au</w:t>
        </w:r>
      </w:hyperlink>
      <w:r w:rsidR="00900BF9">
        <w:t>.</w:t>
      </w:r>
    </w:p>
    <w:p w:rsidR="00276A80" w:rsidRDefault="00A67283" w:rsidP="00582A34">
      <w:pPr>
        <w:pStyle w:val="Heading3"/>
      </w:pPr>
      <w:r>
        <w:t>Working through this unit</w:t>
      </w:r>
    </w:p>
    <w:p w:rsidR="007A7467" w:rsidRDefault="0061289A" w:rsidP="00C23524">
      <w:r>
        <w:rPr>
          <w:noProof/>
          <w:lang w:val="en-US"/>
        </w:rPr>
        <w:drawing>
          <wp:anchor distT="0" distB="0" distL="114300" distR="114300" simplePos="0" relativeHeight="251725312" behindDoc="1" locked="0" layoutInCell="1" allowOverlap="1">
            <wp:simplePos x="0" y="0"/>
            <wp:positionH relativeFrom="column">
              <wp:posOffset>38735</wp:posOffset>
            </wp:positionH>
            <wp:positionV relativeFrom="paragraph">
              <wp:posOffset>47625</wp:posOffset>
            </wp:positionV>
            <wp:extent cx="1074420" cy="920115"/>
            <wp:effectExtent l="19050" t="0" r="0" b="0"/>
            <wp:wrapTight wrapText="bothSides">
              <wp:wrapPolygon edited="0">
                <wp:start x="-383" y="0"/>
                <wp:lineTo x="-383" y="21019"/>
                <wp:lineTo x="21447" y="21019"/>
                <wp:lineTo x="21447" y="0"/>
                <wp:lineTo x="-383" y="0"/>
              </wp:wrapPolygon>
            </wp:wrapTight>
            <wp:docPr id="465" name="Picture 1"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2" cstate="print"/>
                    <a:srcRect/>
                    <a:stretch>
                      <a:fillRect/>
                    </a:stretch>
                  </pic:blipFill>
                  <pic:spPr bwMode="auto">
                    <a:xfrm>
                      <a:off x="0" y="0"/>
                      <a:ext cx="1074420" cy="920115"/>
                    </a:xfrm>
                    <a:prstGeom prst="rect">
                      <a:avLst/>
                    </a:prstGeom>
                    <a:noFill/>
                  </pic:spPr>
                </pic:pic>
              </a:graphicData>
            </a:graphic>
          </wp:anchor>
        </w:drawing>
      </w:r>
      <w:r w:rsidR="007A7467">
        <w:t xml:space="preserve">There are </w:t>
      </w:r>
      <w:r w:rsidR="00835DC3">
        <w:t>two</w:t>
      </w:r>
      <w:r w:rsidR="007A7467">
        <w:t xml:space="preserve"> sections in this unit:</w:t>
      </w:r>
    </w:p>
    <w:p w:rsidR="00276A80" w:rsidRPr="00EC46B9" w:rsidRDefault="00835DC3" w:rsidP="0061289A">
      <w:pPr>
        <w:pStyle w:val="Bullets"/>
        <w:spacing w:before="240"/>
        <w:ind w:left="2410" w:hanging="2421"/>
        <w:rPr>
          <w:i/>
        </w:rPr>
      </w:pPr>
      <w:r>
        <w:rPr>
          <w:i/>
        </w:rPr>
        <w:t>Products and processes</w:t>
      </w:r>
    </w:p>
    <w:p w:rsidR="00AE7721" w:rsidRPr="006635A5" w:rsidRDefault="00835DC3" w:rsidP="0061289A">
      <w:pPr>
        <w:pStyle w:val="Bullets"/>
        <w:spacing w:before="240"/>
        <w:ind w:left="2410" w:hanging="2421"/>
        <w:rPr>
          <w:i/>
        </w:rPr>
      </w:pPr>
      <w:r w:rsidRPr="006635A5">
        <w:rPr>
          <w:i/>
        </w:rPr>
        <w:t>Problems and causes</w:t>
      </w:r>
      <w:r w:rsidR="00900BF9" w:rsidRPr="006635A5">
        <w:rPr>
          <w:i/>
        </w:rPr>
        <w:t>.</w:t>
      </w:r>
    </w:p>
    <w:p w:rsidR="007A7467" w:rsidRDefault="007A7467" w:rsidP="00A13027">
      <w:r w:rsidRPr="008D4026">
        <w:lastRenderedPageBreak/>
        <w:t xml:space="preserve">Each section </w:t>
      </w:r>
      <w:r>
        <w:t xml:space="preserve">contains an </w:t>
      </w:r>
      <w:r w:rsidRPr="0050114F">
        <w:rPr>
          <w:i/>
        </w:rPr>
        <w:t>Overview</w:t>
      </w:r>
      <w:r w:rsidRPr="008D4026">
        <w:t xml:space="preserve">, </w:t>
      </w:r>
      <w:r>
        <w:t xml:space="preserve">an </w:t>
      </w:r>
      <w:r w:rsidRPr="0050114F">
        <w:rPr>
          <w:i/>
        </w:rPr>
        <w:t>Assignment</w:t>
      </w:r>
      <w:r>
        <w:t xml:space="preserve"> and </w:t>
      </w:r>
      <w:r w:rsidRPr="0050114F">
        <w:rPr>
          <w:i/>
        </w:rPr>
        <w:t>Lessons</w:t>
      </w:r>
      <w:r>
        <w:t xml:space="preserve"> which cover the content material.</w:t>
      </w:r>
    </w:p>
    <w:p w:rsidR="007A7467" w:rsidRPr="001C1CC9" w:rsidRDefault="007A7467" w:rsidP="00F071B1">
      <w:pPr>
        <w:pStyle w:val="Heading5"/>
      </w:pPr>
      <w:r w:rsidRPr="001C1CC9">
        <w:t>Assignments</w:t>
      </w:r>
    </w:p>
    <w:p w:rsidR="007A7467" w:rsidRPr="009B5253" w:rsidRDefault="007A7467" w:rsidP="00C23524">
      <w:r w:rsidRPr="009B5253">
        <w:t>Your trainer may ask you to submit the assignments as part of your assessment evidence for the unit. You will find hard-copy templates for the</w:t>
      </w:r>
      <w:r w:rsidR="00A9699A">
        <w:t>se assignments in the separate W</w:t>
      </w:r>
      <w:r w:rsidRPr="009B5253">
        <w:t>orkbook.</w:t>
      </w:r>
    </w:p>
    <w:p w:rsidR="007A7467" w:rsidRPr="009B5253" w:rsidRDefault="007A7467" w:rsidP="00C23524">
      <w:pPr>
        <w:rPr>
          <w:color w:val="000000"/>
          <w:lang w:eastAsia="en-AU"/>
        </w:rPr>
      </w:pPr>
      <w:r w:rsidRPr="009B5253">
        <w:t xml:space="preserve">Electronic ‘Word’ templates of the assignments are available on the website for this resource, at: </w:t>
      </w:r>
      <w:hyperlink r:id="rId23" w:history="1">
        <w:r w:rsidR="001C1019">
          <w:rPr>
            <w:rStyle w:val="Hyperlink"/>
            <w:lang w:eastAsia="en-AU"/>
          </w:rPr>
          <w:t>www.intar.com.au</w:t>
        </w:r>
      </w:hyperlink>
    </w:p>
    <w:p w:rsidR="007A7467" w:rsidRPr="009B5253" w:rsidRDefault="007A7467" w:rsidP="00F071B1">
      <w:pPr>
        <w:pStyle w:val="Heading5"/>
      </w:pPr>
      <w:r w:rsidRPr="009B5253">
        <w:t>Learning activities</w:t>
      </w:r>
    </w:p>
    <w:p w:rsidR="007A7467" w:rsidRPr="009B5253" w:rsidRDefault="007A7467" w:rsidP="00C23524">
      <w:r w:rsidRPr="009B5253">
        <w:t xml:space="preserve">Each of the lessons has a learning activity at the end. The Workbook for this unit contains all of the learning activities together with spaces for written answers. </w:t>
      </w:r>
    </w:p>
    <w:p w:rsidR="00901E2B" w:rsidRDefault="007A7467" w:rsidP="00E2398C">
      <w:r w:rsidRPr="009B5253">
        <w:t xml:space="preserve">Again, you will find the learning activities on the website version, together with some </w:t>
      </w:r>
      <w:bookmarkStart w:id="17" w:name="OLE_LINK1"/>
      <w:bookmarkStart w:id="18" w:name="OLE_LINK2"/>
      <w:r w:rsidRPr="009B5253">
        <w:t>interactive ‘Just for fun’ exercises.</w:t>
      </w:r>
    </w:p>
    <w:p w:rsidR="00901E2B" w:rsidRPr="001F747D" w:rsidRDefault="00901E2B" w:rsidP="00901E2B">
      <w:pPr>
        <w:pStyle w:val="Heading5"/>
      </w:pPr>
      <w:r w:rsidRPr="001F747D">
        <w:t xml:space="preserve">Practical </w:t>
      </w:r>
      <w:r w:rsidRPr="002F7BEF">
        <w:t>demonstrations</w:t>
      </w:r>
    </w:p>
    <w:p w:rsidR="00901E2B" w:rsidRDefault="00901E2B" w:rsidP="00901E2B">
      <w:r w:rsidRPr="00CF0EBA">
        <w:t xml:space="preserve">Your final assessment of competency in this unit will include various practical demonstrations. To help you get ready for these assessment activities, see the sample checklist shown in the </w:t>
      </w:r>
      <w:r w:rsidRPr="002F7BEF">
        <w:rPr>
          <w:i/>
        </w:rPr>
        <w:t xml:space="preserve">Practical demonstrations </w:t>
      </w:r>
      <w:r w:rsidRPr="00CF0EBA">
        <w:t>section at the back of this Learner guide.</w:t>
      </w:r>
    </w:p>
    <w:p w:rsidR="007A7467" w:rsidRDefault="007A7467" w:rsidP="00E2398C">
      <w:r>
        <w:br w:type="page"/>
      </w:r>
    </w:p>
    <w:p w:rsidR="009C4728" w:rsidRDefault="009C4728" w:rsidP="00FB47EF">
      <w:pPr>
        <w:pageBreakBefore/>
        <w:spacing w:before="120"/>
      </w:pPr>
    </w:p>
    <w:p w:rsidR="009C4728" w:rsidRDefault="00ED14E6" w:rsidP="009C4728">
      <w:pPr>
        <w:spacing w:before="120"/>
      </w:pPr>
      <w:r>
        <w:rPr>
          <w:noProof/>
          <w:lang w:val="en-US"/>
        </w:rPr>
        <w:drawing>
          <wp:anchor distT="0" distB="0" distL="114300" distR="114300" simplePos="0" relativeHeight="251997696" behindDoc="1" locked="0" layoutInCell="1" allowOverlap="1">
            <wp:simplePos x="0" y="0"/>
            <wp:positionH relativeFrom="column">
              <wp:posOffset>3532505</wp:posOffset>
            </wp:positionH>
            <wp:positionV relativeFrom="paragraph">
              <wp:posOffset>231140</wp:posOffset>
            </wp:positionV>
            <wp:extent cx="3126740" cy="8077835"/>
            <wp:effectExtent l="19050" t="0" r="0" b="0"/>
            <wp:wrapTight wrapText="bothSides">
              <wp:wrapPolygon edited="0">
                <wp:start x="-132" y="0"/>
                <wp:lineTo x="-132" y="21547"/>
                <wp:lineTo x="21582" y="21547"/>
                <wp:lineTo x="21582" y="0"/>
                <wp:lineTo x="-132" y="0"/>
              </wp:wrapPolygon>
            </wp:wrapTight>
            <wp:docPr id="38" name="Picture 35" descr="DSC_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45.JPG"/>
                    <pic:cNvPicPr/>
                  </pic:nvPicPr>
                  <pic:blipFill>
                    <a:blip r:embed="rId8" cstate="print"/>
                    <a:srcRect/>
                    <a:stretch>
                      <a:fillRect/>
                    </a:stretch>
                  </pic:blipFill>
                  <pic:spPr>
                    <a:xfrm>
                      <a:off x="0" y="0"/>
                      <a:ext cx="3126740" cy="8077835"/>
                    </a:xfrm>
                    <a:prstGeom prst="rect">
                      <a:avLst/>
                    </a:prstGeom>
                  </pic:spPr>
                </pic:pic>
              </a:graphicData>
            </a:graphic>
          </wp:anchor>
        </w:drawing>
      </w:r>
    </w:p>
    <w:p w:rsidR="009C4728" w:rsidRDefault="009C4728" w:rsidP="009C4728">
      <w:pPr>
        <w:spacing w:before="120"/>
      </w:pPr>
    </w:p>
    <w:p w:rsidR="009C4728" w:rsidRDefault="009C4728" w:rsidP="009C4728">
      <w:pPr>
        <w:spacing w:before="120"/>
      </w:pPr>
    </w:p>
    <w:p w:rsidR="009C4728" w:rsidRDefault="009C4728" w:rsidP="009C4728">
      <w:pPr>
        <w:spacing w:before="120"/>
      </w:pPr>
    </w:p>
    <w:p w:rsidR="009C4728" w:rsidRDefault="009C4728" w:rsidP="009C4728">
      <w:pPr>
        <w:pStyle w:val="Heading1"/>
        <w:pageBreakBefore w:val="0"/>
        <w:spacing w:before="360" w:line="240" w:lineRule="auto"/>
        <w:jc w:val="right"/>
      </w:pPr>
      <w:bookmarkStart w:id="19" w:name="_Toc380160441"/>
      <w:bookmarkStart w:id="20" w:name="_Toc388017958"/>
      <w:r>
        <w:rPr>
          <w:color w:val="0099CC"/>
        </w:rPr>
        <w:t xml:space="preserve">Section </w:t>
      </w:r>
      <w:r w:rsidR="00E12116">
        <w:rPr>
          <w:color w:val="0099CC"/>
          <w:sz w:val="240"/>
          <w:szCs w:val="240"/>
        </w:rPr>
        <w:t>1</w:t>
      </w:r>
      <w:bookmarkEnd w:id="19"/>
      <w:bookmarkEnd w:id="20"/>
    </w:p>
    <w:p w:rsidR="00E12116" w:rsidRDefault="00E12116" w:rsidP="009C4728">
      <w:pPr>
        <w:pStyle w:val="Heading1"/>
        <w:pageBreakBefore w:val="0"/>
        <w:spacing w:before="360" w:line="240" w:lineRule="auto"/>
        <w:ind w:left="-426"/>
        <w:jc w:val="right"/>
        <w:rPr>
          <w:sz w:val="72"/>
          <w:szCs w:val="72"/>
        </w:rPr>
      </w:pPr>
    </w:p>
    <w:p w:rsidR="009C4728" w:rsidRDefault="00835DC3" w:rsidP="00835DC3">
      <w:pPr>
        <w:pStyle w:val="Heading1"/>
        <w:pageBreakBefore w:val="0"/>
        <w:spacing w:before="360" w:line="240" w:lineRule="auto"/>
        <w:ind w:left="-426"/>
        <w:jc w:val="right"/>
        <w:rPr>
          <w:sz w:val="72"/>
          <w:szCs w:val="72"/>
        </w:rPr>
      </w:pPr>
      <w:bookmarkStart w:id="21" w:name="_Toc388017959"/>
      <w:r>
        <w:rPr>
          <w:sz w:val="72"/>
          <w:szCs w:val="72"/>
        </w:rPr>
        <w:t>P</w:t>
      </w:r>
      <w:r w:rsidR="00AE206A">
        <w:rPr>
          <w:sz w:val="72"/>
          <w:szCs w:val="72"/>
        </w:rPr>
        <w:t>roducts</w:t>
      </w:r>
      <w:r>
        <w:rPr>
          <w:sz w:val="72"/>
          <w:szCs w:val="72"/>
        </w:rPr>
        <w:t xml:space="preserve"> </w:t>
      </w:r>
      <w:r>
        <w:rPr>
          <w:sz w:val="72"/>
          <w:szCs w:val="72"/>
        </w:rPr>
        <w:br/>
        <w:t xml:space="preserve">and </w:t>
      </w:r>
      <w:r>
        <w:rPr>
          <w:sz w:val="72"/>
          <w:szCs w:val="72"/>
        </w:rPr>
        <w:br/>
        <w:t>processes</w:t>
      </w:r>
      <w:bookmarkEnd w:id="21"/>
    </w:p>
    <w:p w:rsidR="009C4728" w:rsidRDefault="009C4728" w:rsidP="009C4728"/>
    <w:bookmarkEnd w:id="17"/>
    <w:bookmarkEnd w:id="18"/>
    <w:p w:rsidR="009C4728" w:rsidRDefault="009C4728" w:rsidP="009C4728">
      <w:pPr>
        <w:pStyle w:val="Heading2"/>
      </w:pPr>
      <w:r>
        <w:lastRenderedPageBreak/>
        <w:br w:type="page"/>
      </w:r>
    </w:p>
    <w:tbl>
      <w:tblPr>
        <w:tblW w:w="0" w:type="auto"/>
        <w:shd w:val="clear" w:color="auto" w:fill="FFCC99"/>
        <w:tblLook w:val="04A0"/>
      </w:tblPr>
      <w:tblGrid>
        <w:gridCol w:w="9242"/>
      </w:tblGrid>
      <w:tr w:rsidR="009C4728" w:rsidTr="009C4728">
        <w:tc>
          <w:tcPr>
            <w:tcW w:w="9242" w:type="dxa"/>
            <w:shd w:val="clear" w:color="auto" w:fill="FFCC99"/>
            <w:hideMark/>
          </w:tcPr>
          <w:p w:rsidR="009C4728" w:rsidRDefault="009C4728">
            <w:pPr>
              <w:pStyle w:val="Heading2"/>
              <w:rPr>
                <w:rFonts w:eastAsiaTheme="minorEastAsia"/>
              </w:rPr>
            </w:pPr>
            <w:bookmarkStart w:id="22" w:name="_Toc380160443"/>
            <w:bookmarkStart w:id="23" w:name="_Toc388017960"/>
            <w:r>
              <w:rPr>
                <w:rFonts w:eastAsiaTheme="minorEastAsia"/>
              </w:rPr>
              <w:lastRenderedPageBreak/>
              <w:t>Overview</w:t>
            </w:r>
            <w:bookmarkEnd w:id="22"/>
            <w:bookmarkEnd w:id="23"/>
          </w:p>
        </w:tc>
      </w:tr>
    </w:tbl>
    <w:p w:rsidR="0059101C" w:rsidRDefault="00943BA1" w:rsidP="00995364">
      <w:pPr>
        <w:spacing w:before="360"/>
      </w:pPr>
      <w:r>
        <w:rPr>
          <w:noProof/>
          <w:lang w:val="en-US"/>
        </w:rPr>
        <w:drawing>
          <wp:anchor distT="0" distB="0" distL="114300" distR="114300" simplePos="0" relativeHeight="252001792" behindDoc="1" locked="0" layoutInCell="1" allowOverlap="1">
            <wp:simplePos x="0" y="0"/>
            <wp:positionH relativeFrom="column">
              <wp:posOffset>2880995</wp:posOffset>
            </wp:positionH>
            <wp:positionV relativeFrom="paragraph">
              <wp:posOffset>191135</wp:posOffset>
            </wp:positionV>
            <wp:extent cx="2838450" cy="1847850"/>
            <wp:effectExtent l="19050" t="0" r="0" b="0"/>
            <wp:wrapTight wrapText="bothSides">
              <wp:wrapPolygon edited="0">
                <wp:start x="-145" y="0"/>
                <wp:lineTo x="-145" y="21377"/>
                <wp:lineTo x="21600" y="21377"/>
                <wp:lineTo x="21600" y="0"/>
                <wp:lineTo x="-145" y="0"/>
              </wp:wrapPolygon>
            </wp:wrapTight>
            <wp:docPr id="41" name="Picture 40" descr="Image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jpg"/>
                    <pic:cNvPicPr/>
                  </pic:nvPicPr>
                  <pic:blipFill>
                    <a:blip r:embed="rId24" cstate="print"/>
                    <a:srcRect l="19727" b="34527"/>
                    <a:stretch>
                      <a:fillRect/>
                    </a:stretch>
                  </pic:blipFill>
                  <pic:spPr>
                    <a:xfrm>
                      <a:off x="0" y="0"/>
                      <a:ext cx="2838450" cy="1847850"/>
                    </a:xfrm>
                    <a:prstGeom prst="rect">
                      <a:avLst/>
                    </a:prstGeom>
                  </pic:spPr>
                </pic:pic>
              </a:graphicData>
            </a:graphic>
          </wp:anchor>
        </w:drawing>
      </w:r>
      <w:r w:rsidR="0059101C">
        <w:t>Manufacturers of t</w:t>
      </w:r>
      <w:r w:rsidR="0061289A">
        <w:t xml:space="preserve">imber </w:t>
      </w:r>
      <w:r w:rsidR="0059101C">
        <w:t>and cork floor finishes have developed a huge variety of products to cater for different client preferences a</w:t>
      </w:r>
      <w:r w:rsidR="00900BF9">
        <w:t>nd different performance needs.</w:t>
      </w:r>
    </w:p>
    <w:p w:rsidR="0059101C" w:rsidRDefault="0059101C" w:rsidP="0059101C">
      <w:r>
        <w:t xml:space="preserve">In this section, we’ll look at the main categories of coating systems and </w:t>
      </w:r>
      <w:r w:rsidR="00814B77">
        <w:t>describe</w:t>
      </w:r>
      <w:r w:rsidR="00900BF9">
        <w:t xml:space="preserve"> their typical characteristics.</w:t>
      </w:r>
    </w:p>
    <w:p w:rsidR="00814B77" w:rsidRDefault="00814B77" w:rsidP="0059101C">
      <w:r>
        <w:t xml:space="preserve">We’ll also discuss the basic processes used to </w:t>
      </w:r>
      <w:r w:rsidR="0070210B">
        <w:t xml:space="preserve">prepare the floor, apply the coatings and complete the job. Note that we’ve only made specific references to cork when the processes are different from solid timber. In general, the </w:t>
      </w:r>
      <w:r w:rsidR="001F7DA1">
        <w:t>finishing process is much the same for all</w:t>
      </w:r>
      <w:r w:rsidR="0070210B">
        <w:t xml:space="preserve"> of these surfaces.</w:t>
      </w:r>
    </w:p>
    <w:p w:rsidR="00C35BE3" w:rsidRDefault="00C35BE3" w:rsidP="00A954C5">
      <w:pPr>
        <w:pStyle w:val="Heading3"/>
      </w:pPr>
      <w:r>
        <w:t>Working through this section</w:t>
      </w:r>
    </w:p>
    <w:p w:rsidR="009C4728" w:rsidRPr="001A78DD" w:rsidRDefault="009C4728" w:rsidP="009C4728">
      <w:pPr>
        <w:pStyle w:val="ListParagraph1"/>
        <w:numPr>
          <w:ilvl w:val="0"/>
          <w:numId w:val="0"/>
        </w:numPr>
        <w:spacing w:before="240"/>
        <w:ind w:left="425"/>
      </w:pPr>
      <w:r w:rsidRPr="001A78DD">
        <w:rPr>
          <w:lang w:val="en-US" w:eastAsia="en-US"/>
        </w:rPr>
        <w:drawing>
          <wp:anchor distT="0" distB="0" distL="114300" distR="114300" simplePos="0" relativeHeight="251742720" behindDoc="1" locked="0" layoutInCell="1" allowOverlap="1">
            <wp:simplePos x="0" y="0"/>
            <wp:positionH relativeFrom="column">
              <wp:posOffset>-33020</wp:posOffset>
            </wp:positionH>
            <wp:positionV relativeFrom="paragraph">
              <wp:posOffset>38100</wp:posOffset>
            </wp:positionV>
            <wp:extent cx="1086485" cy="962025"/>
            <wp:effectExtent l="19050" t="0" r="0" b="0"/>
            <wp:wrapTight wrapText="bothSides">
              <wp:wrapPolygon edited="0">
                <wp:start x="-379" y="0"/>
                <wp:lineTo x="-379" y="21386"/>
                <wp:lineTo x="21587" y="21386"/>
                <wp:lineTo x="21587" y="0"/>
                <wp:lineTo x="-379" y="0"/>
              </wp:wrapPolygon>
            </wp:wrapTight>
            <wp:docPr id="571" name="Picture 4"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ing man"/>
                    <pic:cNvPicPr>
                      <a:picLocks noChangeAspect="1" noChangeArrowheads="1"/>
                    </pic:cNvPicPr>
                  </pic:nvPicPr>
                  <pic:blipFill>
                    <a:blip r:embed="rId25" cstate="print"/>
                    <a:srcRect/>
                    <a:stretch>
                      <a:fillRect/>
                    </a:stretch>
                  </pic:blipFill>
                  <pic:spPr bwMode="auto">
                    <a:xfrm>
                      <a:off x="0" y="0"/>
                      <a:ext cx="1086485" cy="962025"/>
                    </a:xfrm>
                    <a:prstGeom prst="rect">
                      <a:avLst/>
                    </a:prstGeom>
                    <a:noFill/>
                  </pic:spPr>
                </pic:pic>
              </a:graphicData>
            </a:graphic>
          </wp:anchor>
        </w:drawing>
      </w:r>
      <w:r w:rsidRPr="001A78DD">
        <w:t xml:space="preserve">The assignment for this section </w:t>
      </w:r>
      <w:r w:rsidR="002B6379" w:rsidRPr="001A78DD">
        <w:t xml:space="preserve">asks you to </w:t>
      </w:r>
      <w:r w:rsidR="00B70BD2">
        <w:t>describe the characteristics of the specific coating products you will be using in the practical demonstration events for this unit.</w:t>
      </w:r>
    </w:p>
    <w:p w:rsidR="009C4728" w:rsidRDefault="009C4728" w:rsidP="009C4728">
      <w:pPr>
        <w:rPr>
          <w:lang w:eastAsia="en-AU"/>
        </w:rPr>
      </w:pPr>
      <w:r w:rsidRPr="001A78DD">
        <w:rPr>
          <w:lang w:eastAsia="en-AU"/>
        </w:rPr>
        <w:t xml:space="preserve">Have a look at the </w:t>
      </w:r>
      <w:r w:rsidRPr="001A78DD">
        <w:rPr>
          <w:i/>
          <w:lang w:eastAsia="en-AU"/>
        </w:rPr>
        <w:t>Assignment</w:t>
      </w:r>
      <w:r>
        <w:rPr>
          <w:i/>
          <w:lang w:eastAsia="en-AU"/>
        </w:rPr>
        <w:t xml:space="preserve"> </w:t>
      </w:r>
      <w:r>
        <w:rPr>
          <w:lang w:eastAsia="en-AU"/>
        </w:rPr>
        <w:t xml:space="preserve">on </w:t>
      </w:r>
      <w:r w:rsidRPr="001A78DD">
        <w:rPr>
          <w:lang w:eastAsia="en-AU"/>
        </w:rPr>
        <w:t xml:space="preserve">page </w:t>
      </w:r>
      <w:r w:rsidR="00724052">
        <w:rPr>
          <w:lang w:eastAsia="en-AU"/>
        </w:rPr>
        <w:t>20</w:t>
      </w:r>
      <w:r>
        <w:rPr>
          <w:lang w:eastAsia="en-AU"/>
        </w:rPr>
        <w:t xml:space="preserve"> to see what you’ll need to do to complete it.</w:t>
      </w:r>
    </w:p>
    <w:p w:rsidR="009C4728" w:rsidRDefault="009C4728" w:rsidP="009C4728">
      <w:r>
        <w:t xml:space="preserve">There are </w:t>
      </w:r>
      <w:r w:rsidR="00B10E87">
        <w:t>five</w:t>
      </w:r>
      <w:r>
        <w:t xml:space="preserve"> lessons in this section:</w:t>
      </w:r>
    </w:p>
    <w:p w:rsidR="009C4728" w:rsidRPr="00A954C5" w:rsidRDefault="00814B77" w:rsidP="00A954C5">
      <w:pPr>
        <w:pStyle w:val="ListParagraph1"/>
        <w:rPr>
          <w:i/>
        </w:rPr>
      </w:pPr>
      <w:r>
        <w:rPr>
          <w:i/>
        </w:rPr>
        <w:t>Types of coatings</w:t>
      </w:r>
    </w:p>
    <w:p w:rsidR="009C4728" w:rsidRPr="00A954C5" w:rsidRDefault="00814B77" w:rsidP="00A954C5">
      <w:pPr>
        <w:pStyle w:val="ListParagraph1"/>
        <w:rPr>
          <w:i/>
        </w:rPr>
      </w:pPr>
      <w:r>
        <w:rPr>
          <w:i/>
        </w:rPr>
        <w:t>Preparing the floor</w:t>
      </w:r>
    </w:p>
    <w:p w:rsidR="009C4728" w:rsidRPr="00A954C5" w:rsidRDefault="00814B77" w:rsidP="00A954C5">
      <w:pPr>
        <w:pStyle w:val="ListParagraph1"/>
        <w:rPr>
          <w:i/>
        </w:rPr>
      </w:pPr>
      <w:r>
        <w:rPr>
          <w:i/>
        </w:rPr>
        <w:t>Applying the coating</w:t>
      </w:r>
    </w:p>
    <w:p w:rsidR="009C4728" w:rsidRDefault="00814B77" w:rsidP="00A954C5">
      <w:pPr>
        <w:pStyle w:val="ListParagraph1"/>
        <w:rPr>
          <w:i/>
        </w:rPr>
      </w:pPr>
      <w:r>
        <w:rPr>
          <w:i/>
        </w:rPr>
        <w:t>Protecting the finished floor</w:t>
      </w:r>
    </w:p>
    <w:p w:rsidR="00B10E87" w:rsidRPr="00B10E87" w:rsidRDefault="00B10E87" w:rsidP="00B10E87">
      <w:pPr>
        <w:pStyle w:val="ListParagraph1"/>
        <w:rPr>
          <w:i/>
        </w:rPr>
      </w:pPr>
      <w:r w:rsidRPr="00B10E87">
        <w:rPr>
          <w:i/>
        </w:rPr>
        <w:t>Safety and environmental care</w:t>
      </w:r>
      <w:r w:rsidR="00565637">
        <w:rPr>
          <w:i/>
        </w:rPr>
        <w:t>.</w:t>
      </w:r>
    </w:p>
    <w:p w:rsidR="00BB25E1" w:rsidRPr="00900BF9" w:rsidRDefault="00020B90" w:rsidP="00900BF9">
      <w:pPr>
        <w:pStyle w:val="ListParagraph1"/>
        <w:numPr>
          <w:ilvl w:val="0"/>
          <w:numId w:val="0"/>
        </w:numPr>
        <w:spacing w:before="240"/>
      </w:pPr>
      <w:r>
        <w:t>These lessons will provide you with background information relevant to the assignment.</w:t>
      </w:r>
    </w:p>
    <w:tbl>
      <w:tblPr>
        <w:tblW w:w="0" w:type="auto"/>
        <w:shd w:val="clear" w:color="auto" w:fill="FFCC99"/>
        <w:tblLook w:val="04A0"/>
      </w:tblPr>
      <w:tblGrid>
        <w:gridCol w:w="9242"/>
      </w:tblGrid>
      <w:tr w:rsidR="00164966" w:rsidTr="00FF1225">
        <w:tc>
          <w:tcPr>
            <w:tcW w:w="9242" w:type="dxa"/>
            <w:shd w:val="clear" w:color="auto" w:fill="FFCC99"/>
            <w:hideMark/>
          </w:tcPr>
          <w:p w:rsidR="00164966" w:rsidRDefault="00164966" w:rsidP="00FF1225">
            <w:pPr>
              <w:pStyle w:val="Heading2"/>
              <w:rPr>
                <w:rFonts w:eastAsiaTheme="minorEastAsia"/>
              </w:rPr>
            </w:pPr>
            <w:bookmarkStart w:id="24" w:name="_Toc388017961"/>
            <w:r>
              <w:rPr>
                <w:rFonts w:eastAsiaTheme="minorEastAsia"/>
              </w:rPr>
              <w:lastRenderedPageBreak/>
              <w:t>Types of coatings</w:t>
            </w:r>
            <w:bookmarkEnd w:id="24"/>
          </w:p>
        </w:tc>
      </w:tr>
    </w:tbl>
    <w:p w:rsidR="000D1E79" w:rsidRDefault="00290A49" w:rsidP="00164966">
      <w:pPr>
        <w:spacing w:before="360"/>
        <w:rPr>
          <w:lang w:val="en-US"/>
        </w:rPr>
      </w:pPr>
      <w:r>
        <w:rPr>
          <w:noProof/>
          <w:lang w:val="en-US"/>
        </w:rPr>
        <w:drawing>
          <wp:anchor distT="0" distB="0" distL="114300" distR="114300" simplePos="0" relativeHeight="252002816" behindDoc="1" locked="0" layoutInCell="1" allowOverlap="1">
            <wp:simplePos x="0" y="0"/>
            <wp:positionH relativeFrom="column">
              <wp:posOffset>2861945</wp:posOffset>
            </wp:positionH>
            <wp:positionV relativeFrom="paragraph">
              <wp:posOffset>267335</wp:posOffset>
            </wp:positionV>
            <wp:extent cx="2910205" cy="2619375"/>
            <wp:effectExtent l="19050" t="0" r="4445" b="0"/>
            <wp:wrapTight wrapText="bothSides">
              <wp:wrapPolygon edited="0">
                <wp:start x="-141" y="0"/>
                <wp:lineTo x="-141" y="21521"/>
                <wp:lineTo x="21633" y="21521"/>
                <wp:lineTo x="21633" y="0"/>
                <wp:lineTo x="-141" y="0"/>
              </wp:wrapPolygon>
            </wp:wrapTight>
            <wp:docPr id="42" name="Picture 41" descr="Imag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jpg"/>
                    <pic:cNvPicPr/>
                  </pic:nvPicPr>
                  <pic:blipFill>
                    <a:blip r:embed="rId26" cstate="print"/>
                    <a:srcRect l="5611" r="8672" b="3509"/>
                    <a:stretch>
                      <a:fillRect/>
                    </a:stretch>
                  </pic:blipFill>
                  <pic:spPr>
                    <a:xfrm>
                      <a:off x="0" y="0"/>
                      <a:ext cx="2910205" cy="2619375"/>
                    </a:xfrm>
                    <a:prstGeom prst="rect">
                      <a:avLst/>
                    </a:prstGeom>
                  </pic:spPr>
                </pic:pic>
              </a:graphicData>
            </a:graphic>
          </wp:anchor>
        </w:drawing>
      </w:r>
      <w:r w:rsidR="00D162CC">
        <w:rPr>
          <w:lang w:val="en-US"/>
        </w:rPr>
        <w:t xml:space="preserve">Floor coating systems can be </w:t>
      </w:r>
      <w:r w:rsidR="000D1E79">
        <w:rPr>
          <w:lang w:val="en-US"/>
        </w:rPr>
        <w:t>grouped into the following categories</w:t>
      </w:r>
      <w:r w:rsidR="00465F93">
        <w:rPr>
          <w:lang w:val="en-US"/>
        </w:rPr>
        <w:t>,</w:t>
      </w:r>
      <w:r w:rsidR="00D162CC">
        <w:rPr>
          <w:lang w:val="en-US"/>
        </w:rPr>
        <w:t xml:space="preserve"> accordin</w:t>
      </w:r>
      <w:r w:rsidR="000D1E79">
        <w:rPr>
          <w:lang w:val="en-US"/>
        </w:rPr>
        <w:t>g to their chemical composition:</w:t>
      </w:r>
    </w:p>
    <w:p w:rsidR="000D1E79" w:rsidRDefault="00980F76" w:rsidP="00465F93">
      <w:pPr>
        <w:pStyle w:val="ListParagraph1"/>
        <w:rPr>
          <w:lang w:val="en-US"/>
        </w:rPr>
      </w:pPr>
      <w:r>
        <w:rPr>
          <w:lang w:val="en-US"/>
        </w:rPr>
        <w:t>oil-based finishes</w:t>
      </w:r>
    </w:p>
    <w:p w:rsidR="000D1E79" w:rsidRDefault="007356F4" w:rsidP="00465F93">
      <w:pPr>
        <w:pStyle w:val="ListParagraph1"/>
        <w:rPr>
          <w:lang w:val="en-US"/>
        </w:rPr>
      </w:pPr>
      <w:r>
        <w:rPr>
          <w:lang w:val="en-US"/>
        </w:rPr>
        <w:t>composites</w:t>
      </w:r>
    </w:p>
    <w:p w:rsidR="00465F93" w:rsidRDefault="007356F4" w:rsidP="00465F93">
      <w:pPr>
        <w:pStyle w:val="ListParagraph1"/>
        <w:rPr>
          <w:lang w:val="en-US"/>
        </w:rPr>
      </w:pPr>
      <w:r>
        <w:rPr>
          <w:lang w:val="en-US"/>
        </w:rPr>
        <w:t>solvent-borne polyurethanes</w:t>
      </w:r>
    </w:p>
    <w:p w:rsidR="00465F93" w:rsidRDefault="007356F4" w:rsidP="00465F93">
      <w:pPr>
        <w:pStyle w:val="ListParagraph1"/>
        <w:rPr>
          <w:lang w:val="en-US"/>
        </w:rPr>
      </w:pPr>
      <w:r>
        <w:rPr>
          <w:lang w:val="en-US"/>
        </w:rPr>
        <w:t xml:space="preserve">water-borne </w:t>
      </w:r>
      <w:r w:rsidR="00465F93">
        <w:rPr>
          <w:lang w:val="en-US"/>
        </w:rPr>
        <w:t>polyurethane</w:t>
      </w:r>
      <w:r>
        <w:rPr>
          <w:lang w:val="en-US"/>
        </w:rPr>
        <w:t>s.</w:t>
      </w:r>
    </w:p>
    <w:p w:rsidR="006A0992" w:rsidRDefault="00D162CC" w:rsidP="00DE0440">
      <w:pPr>
        <w:rPr>
          <w:lang w:val="en-US"/>
        </w:rPr>
      </w:pPr>
      <w:r>
        <w:rPr>
          <w:lang w:val="en-US"/>
        </w:rPr>
        <w:t xml:space="preserve">Each </w:t>
      </w:r>
      <w:r w:rsidR="000D1E79">
        <w:rPr>
          <w:lang w:val="en-US"/>
        </w:rPr>
        <w:t>category</w:t>
      </w:r>
      <w:r>
        <w:rPr>
          <w:lang w:val="en-US"/>
        </w:rPr>
        <w:t xml:space="preserve"> has products </w:t>
      </w:r>
      <w:r w:rsidR="000D1E79">
        <w:rPr>
          <w:lang w:val="en-US"/>
        </w:rPr>
        <w:t xml:space="preserve">with surface finishes ranging from </w:t>
      </w:r>
      <w:r>
        <w:rPr>
          <w:lang w:val="en-US"/>
        </w:rPr>
        <w:t xml:space="preserve">matt </w:t>
      </w:r>
      <w:r w:rsidR="008123A9">
        <w:rPr>
          <w:lang w:val="en-US"/>
        </w:rPr>
        <w:t>(</w:t>
      </w:r>
      <w:r w:rsidR="00ED09A5">
        <w:rPr>
          <w:lang w:val="en-US"/>
        </w:rPr>
        <w:t>or low sheen</w:t>
      </w:r>
      <w:r w:rsidR="008123A9">
        <w:rPr>
          <w:lang w:val="en-US"/>
        </w:rPr>
        <w:t xml:space="preserve">) up to </w:t>
      </w:r>
      <w:r w:rsidR="00ED09A5">
        <w:rPr>
          <w:lang w:val="en-US"/>
        </w:rPr>
        <w:t xml:space="preserve">gloss, and </w:t>
      </w:r>
      <w:r w:rsidR="008123A9">
        <w:rPr>
          <w:lang w:val="en-US"/>
        </w:rPr>
        <w:t xml:space="preserve">in </w:t>
      </w:r>
      <w:r w:rsidR="00465F93">
        <w:rPr>
          <w:lang w:val="en-US"/>
        </w:rPr>
        <w:t xml:space="preserve">the case of some polyurethanes, </w:t>
      </w:r>
      <w:r w:rsidR="008123A9">
        <w:rPr>
          <w:lang w:val="en-US"/>
        </w:rPr>
        <w:t>very high gloss.</w:t>
      </w:r>
    </w:p>
    <w:p w:rsidR="00D162CC" w:rsidRDefault="000D1E79" w:rsidP="00DE0440">
      <w:pPr>
        <w:rPr>
          <w:lang w:val="en-US"/>
        </w:rPr>
      </w:pPr>
      <w:r>
        <w:rPr>
          <w:lang w:val="en-US"/>
        </w:rPr>
        <w:t xml:space="preserve">There are varying </w:t>
      </w:r>
      <w:r w:rsidR="00565637" w:rsidRPr="005838B4">
        <w:rPr>
          <w:lang w:val="en-US"/>
        </w:rPr>
        <w:t>Volatile Organic Compound (</w:t>
      </w:r>
      <w:r w:rsidRPr="005838B4">
        <w:rPr>
          <w:lang w:val="en-US"/>
        </w:rPr>
        <w:t>VOC</w:t>
      </w:r>
      <w:r w:rsidR="00565637" w:rsidRPr="005838B4">
        <w:rPr>
          <w:lang w:val="en-US"/>
        </w:rPr>
        <w:t>)</w:t>
      </w:r>
      <w:r>
        <w:rPr>
          <w:lang w:val="en-US"/>
        </w:rPr>
        <w:t xml:space="preserve"> levels among the products </w:t>
      </w:r>
      <w:r w:rsidR="00465F93">
        <w:rPr>
          <w:lang w:val="en-US"/>
        </w:rPr>
        <w:t>within</w:t>
      </w:r>
      <w:r>
        <w:rPr>
          <w:lang w:val="en-US"/>
        </w:rPr>
        <w:t xml:space="preserve"> each category.</w:t>
      </w:r>
      <w:r w:rsidR="00465F93">
        <w:rPr>
          <w:lang w:val="en-US"/>
        </w:rPr>
        <w:t xml:space="preserve"> </w:t>
      </w:r>
      <w:r w:rsidR="00897077" w:rsidRPr="005838B4">
        <w:rPr>
          <w:lang w:val="en-US"/>
        </w:rPr>
        <w:t>VOCs</w:t>
      </w:r>
      <w:r w:rsidR="006A0992">
        <w:rPr>
          <w:lang w:val="en-US"/>
        </w:rPr>
        <w:t xml:space="preserve"> are chemicals that evaporate easily into the air. </w:t>
      </w:r>
      <w:r w:rsidR="00B84EFA">
        <w:rPr>
          <w:lang w:val="en-US"/>
        </w:rPr>
        <w:t>Unfortunately, m</w:t>
      </w:r>
      <w:r w:rsidR="00465F93">
        <w:rPr>
          <w:lang w:val="en-US"/>
        </w:rPr>
        <w:t xml:space="preserve">any </w:t>
      </w:r>
      <w:r w:rsidR="006A0992">
        <w:rPr>
          <w:lang w:val="en-US"/>
        </w:rPr>
        <w:t>VOCs</w:t>
      </w:r>
      <w:r w:rsidR="00897077">
        <w:rPr>
          <w:lang w:val="en-US"/>
        </w:rPr>
        <w:t xml:space="preserve"> </w:t>
      </w:r>
      <w:r w:rsidR="005838B4">
        <w:rPr>
          <w:lang w:val="en-US"/>
        </w:rPr>
        <w:t>have been found to</w:t>
      </w:r>
      <w:r w:rsidR="006A0992">
        <w:rPr>
          <w:lang w:val="en-US"/>
        </w:rPr>
        <w:t xml:space="preserve"> </w:t>
      </w:r>
      <w:r w:rsidR="00917F4D">
        <w:rPr>
          <w:lang w:val="en-US"/>
        </w:rPr>
        <w:t>cause</w:t>
      </w:r>
      <w:r w:rsidR="006A0992">
        <w:rPr>
          <w:lang w:val="en-US"/>
        </w:rPr>
        <w:t xml:space="preserve"> long-term health </w:t>
      </w:r>
      <w:r w:rsidR="005838B4">
        <w:rPr>
          <w:lang w:val="en-US"/>
        </w:rPr>
        <w:t xml:space="preserve">and environmental </w:t>
      </w:r>
      <w:r w:rsidR="00917F4D">
        <w:rPr>
          <w:lang w:val="en-US"/>
        </w:rPr>
        <w:t>problems</w:t>
      </w:r>
      <w:r w:rsidR="006A0992">
        <w:rPr>
          <w:lang w:val="en-US"/>
        </w:rPr>
        <w:t xml:space="preserve">. </w:t>
      </w:r>
      <w:r w:rsidR="00465F93">
        <w:rPr>
          <w:lang w:val="en-US"/>
        </w:rPr>
        <w:t xml:space="preserve">The </w:t>
      </w:r>
      <w:r w:rsidR="005838B4">
        <w:rPr>
          <w:lang w:val="en-US"/>
        </w:rPr>
        <w:t>issue</w:t>
      </w:r>
      <w:r w:rsidR="00465F93">
        <w:rPr>
          <w:lang w:val="en-US"/>
        </w:rPr>
        <w:t xml:space="preserve"> for manufacturers is that </w:t>
      </w:r>
      <w:r w:rsidR="00B84EFA">
        <w:rPr>
          <w:lang w:val="en-US"/>
        </w:rPr>
        <w:t xml:space="preserve">often </w:t>
      </w:r>
      <w:r w:rsidR="006A0992">
        <w:rPr>
          <w:lang w:val="en-US"/>
        </w:rPr>
        <w:t xml:space="preserve">the </w:t>
      </w:r>
      <w:r w:rsidR="00B84EFA">
        <w:rPr>
          <w:lang w:val="en-US"/>
        </w:rPr>
        <w:t xml:space="preserve">best performing </w:t>
      </w:r>
      <w:r w:rsidR="006A0992">
        <w:rPr>
          <w:lang w:val="en-US"/>
        </w:rPr>
        <w:t>solvents</w:t>
      </w:r>
      <w:r w:rsidR="00B84EFA">
        <w:rPr>
          <w:lang w:val="en-US"/>
        </w:rPr>
        <w:t xml:space="preserve"> </w:t>
      </w:r>
      <w:r w:rsidR="005838B4">
        <w:rPr>
          <w:lang w:val="en-US"/>
        </w:rPr>
        <w:t>are</w:t>
      </w:r>
      <w:r w:rsidR="00897077">
        <w:rPr>
          <w:lang w:val="en-US"/>
        </w:rPr>
        <w:t xml:space="preserve"> </w:t>
      </w:r>
      <w:r w:rsidR="00465F93">
        <w:rPr>
          <w:lang w:val="en-US"/>
        </w:rPr>
        <w:t xml:space="preserve">also </w:t>
      </w:r>
      <w:r w:rsidR="006A0992">
        <w:rPr>
          <w:lang w:val="en-US"/>
        </w:rPr>
        <w:t>the m</w:t>
      </w:r>
      <w:r w:rsidR="00B84EFA">
        <w:rPr>
          <w:lang w:val="en-US"/>
        </w:rPr>
        <w:t>ost harmful. As a result,</w:t>
      </w:r>
      <w:r w:rsidR="0072435C">
        <w:rPr>
          <w:lang w:val="en-US"/>
        </w:rPr>
        <w:t xml:space="preserve"> </w:t>
      </w:r>
      <w:r w:rsidR="006A0992">
        <w:rPr>
          <w:lang w:val="en-US"/>
        </w:rPr>
        <w:t xml:space="preserve">manufacturers </w:t>
      </w:r>
      <w:r w:rsidR="0072435C">
        <w:rPr>
          <w:lang w:val="en-US"/>
        </w:rPr>
        <w:t xml:space="preserve">now </w:t>
      </w:r>
      <w:r w:rsidR="002C222A">
        <w:rPr>
          <w:lang w:val="en-US"/>
        </w:rPr>
        <w:t xml:space="preserve">try to </w:t>
      </w:r>
      <w:r w:rsidR="0072435C">
        <w:rPr>
          <w:lang w:val="en-US"/>
        </w:rPr>
        <w:t xml:space="preserve">balance good performance </w:t>
      </w:r>
      <w:r w:rsidR="002567DE">
        <w:rPr>
          <w:lang w:val="en-US"/>
        </w:rPr>
        <w:t xml:space="preserve">characteristics </w:t>
      </w:r>
      <w:r w:rsidR="0072435C">
        <w:rPr>
          <w:lang w:val="en-US"/>
        </w:rPr>
        <w:t xml:space="preserve">with </w:t>
      </w:r>
      <w:r w:rsidR="00ED09A5">
        <w:rPr>
          <w:lang w:val="en-US"/>
        </w:rPr>
        <w:t>acceptable levels of VOC emissions.</w:t>
      </w:r>
    </w:p>
    <w:p w:rsidR="00ED09A5" w:rsidRDefault="00B84EFA" w:rsidP="00DE0440">
      <w:pPr>
        <w:rPr>
          <w:lang w:val="en-US"/>
        </w:rPr>
      </w:pPr>
      <w:r>
        <w:rPr>
          <w:lang w:val="en-US"/>
        </w:rPr>
        <w:t>Let’s look at each of the</w:t>
      </w:r>
      <w:r w:rsidR="00ED09A5">
        <w:rPr>
          <w:lang w:val="en-US"/>
        </w:rPr>
        <w:t xml:space="preserve"> main categories </w:t>
      </w:r>
      <w:r>
        <w:rPr>
          <w:lang w:val="en-US"/>
        </w:rPr>
        <w:t>in more detail</w:t>
      </w:r>
      <w:r w:rsidR="00ED09A5">
        <w:rPr>
          <w:lang w:val="en-US"/>
        </w:rPr>
        <w:t>.</w:t>
      </w:r>
    </w:p>
    <w:p w:rsidR="00DE0440" w:rsidRDefault="00095ABC" w:rsidP="00DE0440">
      <w:pPr>
        <w:pStyle w:val="Heading3"/>
        <w:rPr>
          <w:lang w:val="en-US"/>
        </w:rPr>
      </w:pPr>
      <w:r>
        <w:rPr>
          <w:lang w:val="en-US"/>
        </w:rPr>
        <w:t>O</w:t>
      </w:r>
      <w:r w:rsidR="00980F76">
        <w:rPr>
          <w:lang w:val="en-US"/>
        </w:rPr>
        <w:t>il-based finishes</w:t>
      </w:r>
    </w:p>
    <w:p w:rsidR="00DE2B94" w:rsidRDefault="00290A49" w:rsidP="00DE0440">
      <w:pPr>
        <w:rPr>
          <w:spacing w:val="7"/>
          <w:lang w:val="en-US"/>
        </w:rPr>
      </w:pPr>
      <w:r>
        <w:rPr>
          <w:noProof/>
          <w:lang w:val="en-US"/>
        </w:rPr>
        <w:drawing>
          <wp:anchor distT="0" distB="0" distL="114300" distR="114300" simplePos="0" relativeHeight="252003840" behindDoc="1" locked="0" layoutInCell="1" allowOverlap="1">
            <wp:simplePos x="0" y="0"/>
            <wp:positionH relativeFrom="column">
              <wp:posOffset>4445</wp:posOffset>
            </wp:positionH>
            <wp:positionV relativeFrom="paragraph">
              <wp:posOffset>62865</wp:posOffset>
            </wp:positionV>
            <wp:extent cx="1768475" cy="2247900"/>
            <wp:effectExtent l="19050" t="0" r="3175" b="0"/>
            <wp:wrapTight wrapText="bothSides">
              <wp:wrapPolygon edited="0">
                <wp:start x="-233" y="0"/>
                <wp:lineTo x="-233" y="21417"/>
                <wp:lineTo x="21639" y="21417"/>
                <wp:lineTo x="21639" y="0"/>
                <wp:lineTo x="-233" y="0"/>
              </wp:wrapPolygon>
            </wp:wrapTight>
            <wp:docPr id="43" name="Picture 42" descr="Imag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jpg"/>
                    <pic:cNvPicPr/>
                  </pic:nvPicPr>
                  <pic:blipFill>
                    <a:blip r:embed="rId27" cstate="print"/>
                    <a:srcRect l="19753" r="17284"/>
                    <a:stretch>
                      <a:fillRect/>
                    </a:stretch>
                  </pic:blipFill>
                  <pic:spPr>
                    <a:xfrm>
                      <a:off x="0" y="0"/>
                      <a:ext cx="1768475" cy="2247900"/>
                    </a:xfrm>
                    <a:prstGeom prst="rect">
                      <a:avLst/>
                    </a:prstGeom>
                  </pic:spPr>
                </pic:pic>
              </a:graphicData>
            </a:graphic>
          </wp:anchor>
        </w:drawing>
      </w:r>
      <w:r w:rsidR="00FF0B6B">
        <w:rPr>
          <w:spacing w:val="7"/>
          <w:lang w:val="en-US"/>
        </w:rPr>
        <w:t xml:space="preserve">Clients choose </w:t>
      </w:r>
      <w:r w:rsidR="00DE2B94">
        <w:rPr>
          <w:spacing w:val="7"/>
          <w:lang w:val="en-US"/>
        </w:rPr>
        <w:t xml:space="preserve">oils and waxes </w:t>
      </w:r>
      <w:r w:rsidR="00FF0B6B">
        <w:rPr>
          <w:spacing w:val="7"/>
          <w:lang w:val="en-US"/>
        </w:rPr>
        <w:t>when they want a ‘natural’ look.</w:t>
      </w:r>
    </w:p>
    <w:p w:rsidR="00B84EFA" w:rsidRDefault="00DE0440" w:rsidP="00DE0440">
      <w:pPr>
        <w:rPr>
          <w:lang w:val="en-US"/>
        </w:rPr>
      </w:pPr>
      <w:r w:rsidRPr="009A39B2">
        <w:rPr>
          <w:b/>
          <w:lang w:val="en-US"/>
        </w:rPr>
        <w:t>Curing oils</w:t>
      </w:r>
      <w:r>
        <w:rPr>
          <w:lang w:val="en-US"/>
        </w:rPr>
        <w:t xml:space="preserve"> </w:t>
      </w:r>
      <w:r w:rsidR="00FE0908">
        <w:rPr>
          <w:lang w:val="en-US"/>
        </w:rPr>
        <w:t>are dissolved in mine</w:t>
      </w:r>
      <w:r w:rsidR="006A26C0">
        <w:rPr>
          <w:lang w:val="en-US"/>
        </w:rPr>
        <w:t>ral turpentine or white spirits and</w:t>
      </w:r>
      <w:r w:rsidR="00FE0908">
        <w:rPr>
          <w:lang w:val="en-US"/>
        </w:rPr>
        <w:t xml:space="preserve"> contain added </w:t>
      </w:r>
      <w:r w:rsidR="00FE0908">
        <w:rPr>
          <w:spacing w:val="3"/>
          <w:lang w:val="en-US"/>
        </w:rPr>
        <w:t xml:space="preserve">curing agents called </w:t>
      </w:r>
      <w:r w:rsidR="006A26C0">
        <w:rPr>
          <w:spacing w:val="3"/>
          <w:lang w:val="en-US"/>
        </w:rPr>
        <w:t>‘</w:t>
      </w:r>
      <w:r w:rsidR="00FE0908">
        <w:rPr>
          <w:spacing w:val="3"/>
          <w:lang w:val="en-US"/>
        </w:rPr>
        <w:t>metal driers</w:t>
      </w:r>
      <w:r w:rsidR="006A26C0">
        <w:rPr>
          <w:spacing w:val="3"/>
          <w:lang w:val="en-US"/>
        </w:rPr>
        <w:t>’</w:t>
      </w:r>
      <w:r w:rsidR="00633080">
        <w:rPr>
          <w:spacing w:val="3"/>
          <w:lang w:val="en-US"/>
        </w:rPr>
        <w:t>. Products i</w:t>
      </w:r>
      <w:r w:rsidR="00B36E44">
        <w:rPr>
          <w:spacing w:val="3"/>
          <w:lang w:val="en-US"/>
        </w:rPr>
        <w:t xml:space="preserve">nclude </w:t>
      </w:r>
      <w:proofErr w:type="spellStart"/>
      <w:r w:rsidR="00B36E44">
        <w:rPr>
          <w:spacing w:val="3"/>
          <w:lang w:val="en-US"/>
        </w:rPr>
        <w:t>tung</w:t>
      </w:r>
      <w:proofErr w:type="spellEnd"/>
      <w:r w:rsidR="00B36E44">
        <w:rPr>
          <w:spacing w:val="3"/>
          <w:lang w:val="en-US"/>
        </w:rPr>
        <w:t xml:space="preserve"> oil and linseed oil, which </w:t>
      </w:r>
      <w:r w:rsidR="00536EDF">
        <w:rPr>
          <w:spacing w:val="3"/>
          <w:lang w:val="en-US"/>
        </w:rPr>
        <w:t>are generally</w:t>
      </w:r>
      <w:r w:rsidR="00B84EFA">
        <w:rPr>
          <w:spacing w:val="3"/>
          <w:lang w:val="en-US"/>
        </w:rPr>
        <w:t xml:space="preserve"> cheaper than other coating systems</w:t>
      </w:r>
      <w:r w:rsidR="00900BF9">
        <w:rPr>
          <w:lang w:val="en-US"/>
        </w:rPr>
        <w:t>.</w:t>
      </w:r>
    </w:p>
    <w:p w:rsidR="00DE0440" w:rsidRPr="009A39B2" w:rsidRDefault="00B84EFA" w:rsidP="00DE0440">
      <w:pPr>
        <w:rPr>
          <w:spacing w:val="3"/>
          <w:lang w:val="en-US"/>
        </w:rPr>
      </w:pPr>
      <w:r>
        <w:rPr>
          <w:lang w:val="en-US"/>
        </w:rPr>
        <w:t xml:space="preserve">These oils </w:t>
      </w:r>
      <w:r w:rsidR="00B36E44">
        <w:rPr>
          <w:spacing w:val="3"/>
          <w:lang w:val="en-US"/>
        </w:rPr>
        <w:t>produce a rich timber colou</w:t>
      </w:r>
      <w:r>
        <w:rPr>
          <w:spacing w:val="3"/>
          <w:lang w:val="en-US"/>
        </w:rPr>
        <w:t xml:space="preserve">r, although </w:t>
      </w:r>
      <w:r>
        <w:rPr>
          <w:lang w:val="en-US"/>
        </w:rPr>
        <w:t>they will darken with age, and in some areas</w:t>
      </w:r>
      <w:r w:rsidR="000E65F4">
        <w:rPr>
          <w:lang w:val="en-US"/>
        </w:rPr>
        <w:t xml:space="preserve"> </w:t>
      </w:r>
      <w:r w:rsidR="009A39B2">
        <w:rPr>
          <w:lang w:val="en-US"/>
        </w:rPr>
        <w:t xml:space="preserve">may </w:t>
      </w:r>
      <w:r w:rsidR="000E65F4">
        <w:rPr>
          <w:lang w:val="en-US"/>
        </w:rPr>
        <w:t>develop</w:t>
      </w:r>
      <w:r w:rsidR="009A39B2">
        <w:rPr>
          <w:lang w:val="en-US"/>
        </w:rPr>
        <w:t xml:space="preserve"> a yellowish hue. They also require freq</w:t>
      </w:r>
      <w:r w:rsidR="00900BF9">
        <w:rPr>
          <w:lang w:val="en-US"/>
        </w:rPr>
        <w:t>uent maintenance with polishes.</w:t>
      </w:r>
    </w:p>
    <w:p w:rsidR="00015B00" w:rsidRDefault="00FF0B6B" w:rsidP="00FF0B6B">
      <w:pPr>
        <w:rPr>
          <w:lang w:val="en-US"/>
        </w:rPr>
      </w:pPr>
      <w:r w:rsidRPr="009A39B2">
        <w:rPr>
          <w:b/>
          <w:lang w:val="en-US"/>
        </w:rPr>
        <w:t>Alkyds</w:t>
      </w:r>
      <w:r>
        <w:rPr>
          <w:lang w:val="en-US"/>
        </w:rPr>
        <w:t xml:space="preserve"> are </w:t>
      </w:r>
      <w:r w:rsidR="00C16C90">
        <w:rPr>
          <w:lang w:val="en-US"/>
        </w:rPr>
        <w:t xml:space="preserve">based on curing oils, but </w:t>
      </w:r>
      <w:r w:rsidR="00015B00">
        <w:rPr>
          <w:lang w:val="en-US"/>
        </w:rPr>
        <w:t xml:space="preserve">are combined with a </w:t>
      </w:r>
      <w:r w:rsidR="00C16C90">
        <w:rPr>
          <w:lang w:val="en-US"/>
        </w:rPr>
        <w:t xml:space="preserve">synthetic resin to </w:t>
      </w:r>
      <w:r w:rsidR="00015B00">
        <w:rPr>
          <w:lang w:val="en-US"/>
        </w:rPr>
        <w:t xml:space="preserve">improve their durability. As a result, </w:t>
      </w:r>
      <w:r w:rsidR="00131829">
        <w:rPr>
          <w:lang w:val="en-US"/>
        </w:rPr>
        <w:t>they require less ma</w:t>
      </w:r>
      <w:r w:rsidR="00900BF9">
        <w:rPr>
          <w:lang w:val="en-US"/>
        </w:rPr>
        <w:t>intenance than the curing oils.</w:t>
      </w:r>
    </w:p>
    <w:p w:rsidR="00DE0440" w:rsidRPr="00E42C3B" w:rsidRDefault="00980F76" w:rsidP="00DE0440">
      <w:pPr>
        <w:pStyle w:val="Heading3"/>
      </w:pPr>
      <w:r>
        <w:lastRenderedPageBreak/>
        <w:t>Composites</w:t>
      </w:r>
    </w:p>
    <w:p w:rsidR="0021282D" w:rsidRDefault="00C37012" w:rsidP="00DE0440">
      <w:r>
        <w:rPr>
          <w:noProof/>
          <w:lang w:val="en-US"/>
        </w:rPr>
        <w:drawing>
          <wp:anchor distT="0" distB="0" distL="114300" distR="114300" simplePos="0" relativeHeight="252004864" behindDoc="1" locked="0" layoutInCell="1" allowOverlap="1">
            <wp:simplePos x="0" y="0"/>
            <wp:positionH relativeFrom="column">
              <wp:posOffset>3814445</wp:posOffset>
            </wp:positionH>
            <wp:positionV relativeFrom="paragraph">
              <wp:posOffset>8890</wp:posOffset>
            </wp:positionV>
            <wp:extent cx="1905000" cy="1828800"/>
            <wp:effectExtent l="19050" t="0" r="0" b="0"/>
            <wp:wrapTight wrapText="bothSides">
              <wp:wrapPolygon edited="0">
                <wp:start x="-216" y="0"/>
                <wp:lineTo x="-216" y="21375"/>
                <wp:lineTo x="21600" y="21375"/>
                <wp:lineTo x="21600" y="0"/>
                <wp:lineTo x="-216" y="0"/>
              </wp:wrapPolygon>
            </wp:wrapTight>
            <wp:docPr id="44" name="Picture 43" descr="Imag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jpg"/>
                    <pic:cNvPicPr/>
                  </pic:nvPicPr>
                  <pic:blipFill>
                    <a:blip r:embed="rId28" cstate="print"/>
                    <a:srcRect l="10943" r="5660"/>
                    <a:stretch>
                      <a:fillRect/>
                    </a:stretch>
                  </pic:blipFill>
                  <pic:spPr>
                    <a:xfrm>
                      <a:off x="0" y="0"/>
                      <a:ext cx="1905000" cy="1828800"/>
                    </a:xfrm>
                    <a:prstGeom prst="rect">
                      <a:avLst/>
                    </a:prstGeom>
                  </pic:spPr>
                </pic:pic>
              </a:graphicData>
            </a:graphic>
          </wp:anchor>
        </w:drawing>
      </w:r>
      <w:r w:rsidR="00980F76">
        <w:t xml:space="preserve">The most common composite solutions are </w:t>
      </w:r>
      <w:r w:rsidR="00980F76" w:rsidRPr="0021282D">
        <w:rPr>
          <w:b/>
        </w:rPr>
        <w:t>oil modified urethanes</w:t>
      </w:r>
      <w:r w:rsidR="00980F76">
        <w:t xml:space="preserve"> (</w:t>
      </w:r>
      <w:r w:rsidR="006B2B11">
        <w:t>OMUs</w:t>
      </w:r>
      <w:r w:rsidR="00980F76">
        <w:t xml:space="preserve">), which combine </w:t>
      </w:r>
      <w:proofErr w:type="gramStart"/>
      <w:r w:rsidR="00980F76">
        <w:t>an</w:t>
      </w:r>
      <w:r w:rsidR="006B2B11">
        <w:t xml:space="preserve"> oil</w:t>
      </w:r>
      <w:proofErr w:type="gramEnd"/>
      <w:r w:rsidR="006B2B11">
        <w:t xml:space="preserve"> with </w:t>
      </w:r>
      <w:r w:rsidR="00DE0440" w:rsidRPr="00E42C3B">
        <w:t>ure</w:t>
      </w:r>
      <w:r w:rsidR="00900BF9">
        <w:t>thane.</w:t>
      </w:r>
    </w:p>
    <w:p w:rsidR="006B2B11" w:rsidRDefault="0021282D" w:rsidP="00897077">
      <w:r>
        <w:t>P</w:t>
      </w:r>
      <w:r w:rsidR="00131829">
        <w:t xml:space="preserve">roducts </w:t>
      </w:r>
      <w:r>
        <w:t>that have</w:t>
      </w:r>
      <w:r w:rsidR="00131829">
        <w:t xml:space="preserve"> </w:t>
      </w:r>
      <w:r w:rsidR="00DE0440" w:rsidRPr="00E42C3B">
        <w:t xml:space="preserve">higher </w:t>
      </w:r>
      <w:r w:rsidR="00131829">
        <w:t xml:space="preserve">proportions of </w:t>
      </w:r>
      <w:r w:rsidR="00DE0440" w:rsidRPr="00E42C3B">
        <w:t xml:space="preserve">urethane </w:t>
      </w:r>
      <w:r w:rsidR="00131829">
        <w:t xml:space="preserve">have higher levels of </w:t>
      </w:r>
      <w:r w:rsidR="00DE0440" w:rsidRPr="00E42C3B">
        <w:t>durability</w:t>
      </w:r>
      <w:r w:rsidR="006B2B11">
        <w:t>.</w:t>
      </w:r>
      <w:r w:rsidR="00131829">
        <w:t xml:space="preserve"> The downside is that </w:t>
      </w:r>
      <w:r w:rsidR="006B2B11">
        <w:t>urethane also reduces the product’s flexibilit</w:t>
      </w:r>
      <w:r w:rsidR="00C26E50">
        <w:t>y, which make</w:t>
      </w:r>
      <w:r>
        <w:t>s</w:t>
      </w:r>
      <w:r w:rsidR="00C26E50">
        <w:t xml:space="preserve"> it less resistant to edge-bonding. We’ll talk more</w:t>
      </w:r>
      <w:r>
        <w:t xml:space="preserve"> about edge-bonding in Section 2</w:t>
      </w:r>
      <w:r w:rsidR="00C26E50">
        <w:t xml:space="preserve">: </w:t>
      </w:r>
      <w:r w:rsidR="00C26E50" w:rsidRPr="00A81F78">
        <w:rPr>
          <w:i/>
        </w:rPr>
        <w:t>Problems and causes</w:t>
      </w:r>
      <w:r w:rsidR="00900BF9" w:rsidRPr="00A81F78">
        <w:t>.</w:t>
      </w:r>
    </w:p>
    <w:p w:rsidR="0080782F" w:rsidRDefault="0080782F" w:rsidP="00897077">
      <w:r>
        <w:t>Most OMUs are solvent-borne and have high VOC emissions. However, new water-borne products are starting to come onto the market, which have much low</w:t>
      </w:r>
      <w:r w:rsidR="00536EDF">
        <w:t>er VOC emissions, although they’re generally</w:t>
      </w:r>
      <w:r w:rsidR="00900BF9">
        <w:t xml:space="preserve"> more expensive.</w:t>
      </w:r>
    </w:p>
    <w:p w:rsidR="004478FD" w:rsidRDefault="00A442FD" w:rsidP="00897077">
      <w:pPr>
        <w:rPr>
          <w:lang w:val="en-US"/>
        </w:rPr>
      </w:pPr>
      <w:r>
        <w:rPr>
          <w:lang w:val="en-US"/>
        </w:rPr>
        <w:t>All OMU</w:t>
      </w:r>
      <w:r w:rsidR="00DE0440">
        <w:rPr>
          <w:lang w:val="en-US"/>
        </w:rPr>
        <w:t xml:space="preserve">s </w:t>
      </w:r>
      <w:r w:rsidR="00537656">
        <w:rPr>
          <w:lang w:val="en-US"/>
        </w:rPr>
        <w:t xml:space="preserve">tend to </w:t>
      </w:r>
      <w:r w:rsidR="00DE0440">
        <w:rPr>
          <w:lang w:val="en-US"/>
        </w:rPr>
        <w:t>yellow with age</w:t>
      </w:r>
      <w:r w:rsidR="00537656">
        <w:rPr>
          <w:lang w:val="en-US"/>
        </w:rPr>
        <w:t xml:space="preserve">. They also cure slowly </w:t>
      </w:r>
      <w:r w:rsidR="00DE0440">
        <w:rPr>
          <w:lang w:val="en-US"/>
        </w:rPr>
        <w:t>in cold weather</w:t>
      </w:r>
      <w:r w:rsidR="00537656">
        <w:rPr>
          <w:lang w:val="en-US"/>
        </w:rPr>
        <w:t xml:space="preserve">. </w:t>
      </w:r>
      <w:r w:rsidR="004478FD">
        <w:rPr>
          <w:lang w:val="en-US"/>
        </w:rPr>
        <w:t>But they are still quite popular because of their reasonable cost, good edge bonding resistance and intermediate durability.</w:t>
      </w:r>
    </w:p>
    <w:p w:rsidR="00DE0440" w:rsidRPr="00E42C3B" w:rsidRDefault="0021282D" w:rsidP="00DE0440">
      <w:pPr>
        <w:pStyle w:val="Heading3"/>
      </w:pPr>
      <w:r>
        <w:t>Solvent-borne p</w:t>
      </w:r>
      <w:r w:rsidR="00536EDF">
        <w:t>olyurethane</w:t>
      </w:r>
      <w:r w:rsidR="00AA082A">
        <w:t>s</w:t>
      </w:r>
    </w:p>
    <w:p w:rsidR="00335D0E" w:rsidRDefault="00290A49" w:rsidP="00897077">
      <w:r>
        <w:rPr>
          <w:noProof/>
          <w:lang w:val="en-US"/>
        </w:rPr>
        <w:drawing>
          <wp:anchor distT="0" distB="0" distL="114300" distR="114300" simplePos="0" relativeHeight="252005888" behindDoc="1" locked="0" layoutInCell="1" allowOverlap="1">
            <wp:simplePos x="0" y="0"/>
            <wp:positionH relativeFrom="column">
              <wp:posOffset>13970</wp:posOffset>
            </wp:positionH>
            <wp:positionV relativeFrom="paragraph">
              <wp:posOffset>52070</wp:posOffset>
            </wp:positionV>
            <wp:extent cx="2714625" cy="1733550"/>
            <wp:effectExtent l="19050" t="0" r="9525" b="0"/>
            <wp:wrapTight wrapText="bothSides">
              <wp:wrapPolygon edited="0">
                <wp:start x="-152" y="0"/>
                <wp:lineTo x="-152" y="21363"/>
                <wp:lineTo x="21676" y="21363"/>
                <wp:lineTo x="21676" y="0"/>
                <wp:lineTo x="-152" y="0"/>
              </wp:wrapPolygon>
            </wp:wrapTight>
            <wp:docPr id="45" name="Picture 44" descr="Imag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jpg"/>
                    <pic:cNvPicPr/>
                  </pic:nvPicPr>
                  <pic:blipFill>
                    <a:blip r:embed="rId29" cstate="print"/>
                    <a:srcRect t="5165" b="14876"/>
                    <a:stretch>
                      <a:fillRect/>
                    </a:stretch>
                  </pic:blipFill>
                  <pic:spPr>
                    <a:xfrm>
                      <a:off x="0" y="0"/>
                      <a:ext cx="2714625" cy="1733550"/>
                    </a:xfrm>
                    <a:prstGeom prst="rect">
                      <a:avLst/>
                    </a:prstGeom>
                  </pic:spPr>
                </pic:pic>
              </a:graphicData>
            </a:graphic>
          </wp:anchor>
        </w:drawing>
      </w:r>
      <w:r w:rsidR="0021282D">
        <w:t xml:space="preserve">If your client is looking for maximum durability and </w:t>
      </w:r>
      <w:proofErr w:type="gramStart"/>
      <w:r w:rsidR="0021282D">
        <w:t>a high</w:t>
      </w:r>
      <w:proofErr w:type="gramEnd"/>
      <w:r w:rsidR="0021282D">
        <w:t xml:space="preserve"> gloss sheen,</w:t>
      </w:r>
      <w:r w:rsidR="0021282D" w:rsidRPr="00E370C8">
        <w:rPr>
          <w:b/>
        </w:rPr>
        <w:t xml:space="preserve"> </w:t>
      </w:r>
      <w:r w:rsidR="0021282D" w:rsidRPr="0021282D">
        <w:rPr>
          <w:b/>
        </w:rPr>
        <w:t>s</w:t>
      </w:r>
      <w:r w:rsidR="0021282D" w:rsidRPr="00E370C8">
        <w:rPr>
          <w:b/>
        </w:rPr>
        <w:t>olvent-borne polyurethanes</w:t>
      </w:r>
      <w:r w:rsidR="0021282D" w:rsidRPr="00E42C3B">
        <w:t xml:space="preserve"> </w:t>
      </w:r>
      <w:r w:rsidR="0021282D">
        <w:t xml:space="preserve">will provide </w:t>
      </w:r>
      <w:r w:rsidR="0021282D" w:rsidRPr="00E42C3B">
        <w:t xml:space="preserve">the </w:t>
      </w:r>
      <w:r w:rsidR="0021282D">
        <w:t>best results of all coating products</w:t>
      </w:r>
      <w:r w:rsidR="00900BF9">
        <w:t>.</w:t>
      </w:r>
    </w:p>
    <w:p w:rsidR="0021282D" w:rsidRDefault="005615F1" w:rsidP="00DE0440">
      <w:r>
        <w:t xml:space="preserve">The main trade-off </w:t>
      </w:r>
      <w:r w:rsidR="00335D0E">
        <w:t>for their</w:t>
      </w:r>
      <w:r w:rsidR="00235840">
        <w:t xml:space="preserve"> excellent performance </w:t>
      </w:r>
      <w:r>
        <w:t xml:space="preserve">is </w:t>
      </w:r>
      <w:r w:rsidR="00235840">
        <w:t xml:space="preserve">that </w:t>
      </w:r>
      <w:r>
        <w:t xml:space="preserve">they have a strong solvent smell and </w:t>
      </w:r>
      <w:r w:rsidR="007009D8">
        <w:t>high</w:t>
      </w:r>
      <w:r>
        <w:t xml:space="preserve"> toxicity level</w:t>
      </w:r>
      <w:r w:rsidR="00235840">
        <w:t>s</w:t>
      </w:r>
      <w:r w:rsidR="00900BF9">
        <w:t xml:space="preserve"> while they’re curing.</w:t>
      </w:r>
    </w:p>
    <w:p w:rsidR="00AA082A" w:rsidRDefault="007009D8" w:rsidP="00DE0440">
      <w:r>
        <w:t xml:space="preserve">The toxicity comes from the </w:t>
      </w:r>
      <w:proofErr w:type="spellStart"/>
      <w:r>
        <w:t>isocyanates</w:t>
      </w:r>
      <w:proofErr w:type="spellEnd"/>
      <w:r>
        <w:t xml:space="preserve"> in the solution, which can cause eye, nose and lung irritations. </w:t>
      </w:r>
      <w:r w:rsidR="00235840">
        <w:t xml:space="preserve">Two-pack </w:t>
      </w:r>
      <w:r>
        <w:t>systems</w:t>
      </w:r>
      <w:r w:rsidR="00235840">
        <w:t xml:space="preserve"> tend to have higher </w:t>
      </w:r>
      <w:proofErr w:type="spellStart"/>
      <w:r>
        <w:t>isocyanate</w:t>
      </w:r>
      <w:proofErr w:type="spellEnd"/>
      <w:r>
        <w:t xml:space="preserve"> levels than one-pack products. However, </w:t>
      </w:r>
      <w:r w:rsidR="00B26F3E">
        <w:t>as long as the area is properly ventilated and you use an appropriate face mask, the health risks can be minimised.</w:t>
      </w:r>
    </w:p>
    <w:p w:rsidR="00AA082A" w:rsidRDefault="00AA082A" w:rsidP="00DE0440">
      <w:r>
        <w:t xml:space="preserve">Solvent-borne polyurethanes </w:t>
      </w:r>
      <w:r w:rsidR="00774512">
        <w:t>also have poorer edge-bonding resistance than other floor coating products</w:t>
      </w:r>
      <w:r>
        <w:t xml:space="preserve">, so you need to </w:t>
      </w:r>
      <w:r w:rsidR="004D1179">
        <w:t xml:space="preserve">assess the floor before you start and advise the client if you think the boards might </w:t>
      </w:r>
      <w:r w:rsidR="005838B4">
        <w:t xml:space="preserve">continue to </w:t>
      </w:r>
      <w:r w:rsidR="004D1179">
        <w:t>shrink</w:t>
      </w:r>
      <w:r w:rsidR="00900BF9">
        <w:t>.</w:t>
      </w:r>
    </w:p>
    <w:p w:rsidR="00900BF9" w:rsidRDefault="00900BF9">
      <w:pPr>
        <w:spacing w:before="0" w:line="240" w:lineRule="auto"/>
        <w:rPr>
          <w:rFonts w:cs="Arial"/>
          <w:b/>
          <w:sz w:val="28"/>
          <w:szCs w:val="28"/>
        </w:rPr>
      </w:pPr>
      <w:r>
        <w:br w:type="page"/>
      </w:r>
    </w:p>
    <w:p w:rsidR="0021282D" w:rsidRDefault="0021282D" w:rsidP="00AA082A">
      <w:pPr>
        <w:pStyle w:val="Heading3"/>
      </w:pPr>
      <w:r>
        <w:lastRenderedPageBreak/>
        <w:t>Water-borne polyurethane</w:t>
      </w:r>
      <w:r w:rsidR="00AA082A">
        <w:t>s</w:t>
      </w:r>
    </w:p>
    <w:p w:rsidR="004D1179" w:rsidRDefault="00C37012" w:rsidP="00DE0440">
      <w:r>
        <w:rPr>
          <w:b/>
          <w:noProof/>
          <w:lang w:val="en-US"/>
        </w:rPr>
        <w:drawing>
          <wp:anchor distT="0" distB="0" distL="114300" distR="114300" simplePos="0" relativeHeight="252006912" behindDoc="1" locked="0" layoutInCell="1" allowOverlap="1">
            <wp:simplePos x="0" y="0"/>
            <wp:positionH relativeFrom="column">
              <wp:posOffset>3376295</wp:posOffset>
            </wp:positionH>
            <wp:positionV relativeFrom="paragraph">
              <wp:posOffset>56515</wp:posOffset>
            </wp:positionV>
            <wp:extent cx="2341880" cy="1771650"/>
            <wp:effectExtent l="19050" t="0" r="1270" b="0"/>
            <wp:wrapTight wrapText="bothSides">
              <wp:wrapPolygon edited="0">
                <wp:start x="-176" y="0"/>
                <wp:lineTo x="-176" y="21368"/>
                <wp:lineTo x="21612" y="21368"/>
                <wp:lineTo x="21612" y="0"/>
                <wp:lineTo x="-176" y="0"/>
              </wp:wrapPolygon>
            </wp:wrapTight>
            <wp:docPr id="46" name="Picture 45" descr="Imag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jpg"/>
                    <pic:cNvPicPr/>
                  </pic:nvPicPr>
                  <pic:blipFill>
                    <a:blip r:embed="rId30" cstate="print"/>
                    <a:srcRect l="2975" t="6612" r="3471" b="4752"/>
                    <a:stretch>
                      <a:fillRect/>
                    </a:stretch>
                  </pic:blipFill>
                  <pic:spPr>
                    <a:xfrm>
                      <a:off x="0" y="0"/>
                      <a:ext cx="2341880" cy="1771650"/>
                    </a:xfrm>
                    <a:prstGeom prst="rect">
                      <a:avLst/>
                    </a:prstGeom>
                  </pic:spPr>
                </pic:pic>
              </a:graphicData>
            </a:graphic>
          </wp:anchor>
        </w:drawing>
      </w:r>
      <w:r w:rsidR="00536EDF" w:rsidRPr="00536EDF">
        <w:rPr>
          <w:b/>
        </w:rPr>
        <w:t>Water-borne polyurethanes</w:t>
      </w:r>
      <w:r w:rsidR="00536EDF">
        <w:t xml:space="preserve"> come in a wide </w:t>
      </w:r>
      <w:r w:rsidR="00AA082A">
        <w:br/>
      </w:r>
      <w:r w:rsidR="00536EDF">
        <w:t xml:space="preserve">range of sub-categories, including acrylic </w:t>
      </w:r>
      <w:r w:rsidR="0027054D">
        <w:t xml:space="preserve">and </w:t>
      </w:r>
      <w:r w:rsidR="00AA082A">
        <w:br/>
      </w:r>
      <w:r w:rsidR="0027054D">
        <w:t xml:space="preserve">resin </w:t>
      </w:r>
      <w:r w:rsidR="00536EDF">
        <w:t>blends</w:t>
      </w:r>
      <w:r w:rsidR="008835F9">
        <w:t>.</w:t>
      </w:r>
    </w:p>
    <w:p w:rsidR="004D1179" w:rsidRDefault="008835F9" w:rsidP="00DE0440">
      <w:r>
        <w:t xml:space="preserve">Products that don’t contain acrylic </w:t>
      </w:r>
      <w:r w:rsidR="00335D0E">
        <w:t>provide a better wear resistance.</w:t>
      </w:r>
    </w:p>
    <w:p w:rsidR="00EA2014" w:rsidRDefault="00EA2014" w:rsidP="00DE0440">
      <w:r>
        <w:t xml:space="preserve">They come in two-pack or one-pack options and are available in </w:t>
      </w:r>
      <w:r w:rsidR="00900BF9">
        <w:t>matt through to gloss finishes.</w:t>
      </w:r>
    </w:p>
    <w:p w:rsidR="00EA2014" w:rsidRDefault="00EA2014" w:rsidP="00897077">
      <w:r>
        <w:t>Although they’re in the highest cost bracket of all flooring coatings, they are often the preferred choice of contractors and clients because they don</w:t>
      </w:r>
      <w:r w:rsidR="00F30AE1">
        <w:t>’t gi</w:t>
      </w:r>
      <w:r>
        <w:t xml:space="preserve">ve off the strong </w:t>
      </w:r>
      <w:r w:rsidR="00F30AE1">
        <w:t xml:space="preserve">smell that </w:t>
      </w:r>
      <w:r>
        <w:t xml:space="preserve">solvent-borne polyurethanes </w:t>
      </w:r>
      <w:r w:rsidR="00F30AE1">
        <w:t>do. They also provide a much bet</w:t>
      </w:r>
      <w:r w:rsidR="00900BF9">
        <w:t xml:space="preserve">ter </w:t>
      </w:r>
      <w:r w:rsidR="00900BF9" w:rsidRPr="00A81F78">
        <w:t>resistance to edge bonding.</w:t>
      </w:r>
    </w:p>
    <w:p w:rsidR="00A442FD" w:rsidRDefault="00A442FD" w:rsidP="00A442FD">
      <w:pPr>
        <w:pStyle w:val="Heading5"/>
      </w:pPr>
      <w:r w:rsidRPr="00932B2A">
        <w:t>Learning activity</w:t>
      </w:r>
      <w:r w:rsidRPr="005442D5">
        <w:t xml:space="preserve"> </w:t>
      </w:r>
    </w:p>
    <w:p w:rsidR="00645B07" w:rsidRDefault="00556F89" w:rsidP="00A442FD">
      <w:pPr>
        <w:rPr>
          <w:lang w:val="en-US"/>
        </w:rPr>
      </w:pPr>
      <w:r>
        <w:rPr>
          <w:noProof/>
          <w:lang w:val="en-US"/>
        </w:rPr>
        <w:drawing>
          <wp:anchor distT="0" distB="0" distL="114300" distR="114300" simplePos="0" relativeHeight="251968000" behindDoc="1" locked="0" layoutInCell="1" allowOverlap="1">
            <wp:simplePos x="0" y="0"/>
            <wp:positionH relativeFrom="column">
              <wp:posOffset>-3175</wp:posOffset>
            </wp:positionH>
            <wp:positionV relativeFrom="paragraph">
              <wp:posOffset>62230</wp:posOffset>
            </wp:positionV>
            <wp:extent cx="1151890" cy="967740"/>
            <wp:effectExtent l="19050" t="0" r="0" b="0"/>
            <wp:wrapTight wrapText="bothSides">
              <wp:wrapPolygon edited="0">
                <wp:start x="-357" y="0"/>
                <wp:lineTo x="-357" y="21260"/>
                <wp:lineTo x="21433" y="21260"/>
                <wp:lineTo x="21433" y="0"/>
                <wp:lineTo x="-357" y="0"/>
              </wp:wrapPolygon>
            </wp:wrapTight>
            <wp:docPr id="22"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1" cstate="print"/>
                    <a:stretch>
                      <a:fillRect/>
                    </a:stretch>
                  </pic:blipFill>
                  <pic:spPr>
                    <a:xfrm>
                      <a:off x="0" y="0"/>
                      <a:ext cx="1151890" cy="967740"/>
                    </a:xfrm>
                    <a:prstGeom prst="rect">
                      <a:avLst/>
                    </a:prstGeom>
                  </pic:spPr>
                </pic:pic>
              </a:graphicData>
            </a:graphic>
          </wp:anchor>
        </w:drawing>
      </w:r>
      <w:r w:rsidR="00645B07">
        <w:rPr>
          <w:lang w:val="en-US"/>
        </w:rPr>
        <w:t>Each of the categories of floor finishes described above has a photo of a particular brand-name example.</w:t>
      </w:r>
    </w:p>
    <w:p w:rsidR="00645B07" w:rsidRDefault="00645B07" w:rsidP="00556F89">
      <w:pPr>
        <w:ind w:left="1985"/>
        <w:rPr>
          <w:lang w:val="en-US"/>
        </w:rPr>
      </w:pPr>
      <w:r>
        <w:rPr>
          <w:lang w:val="en-US"/>
        </w:rPr>
        <w:t xml:space="preserve">See if you can identify at least one more brand name for each category. </w:t>
      </w:r>
      <w:r w:rsidR="00556F89">
        <w:rPr>
          <w:lang w:val="en-US"/>
        </w:rPr>
        <w:t xml:space="preserve">Write down the </w:t>
      </w:r>
      <w:r>
        <w:rPr>
          <w:lang w:val="en-US"/>
        </w:rPr>
        <w:t xml:space="preserve">name of the product and </w:t>
      </w:r>
      <w:r w:rsidR="00556F89">
        <w:rPr>
          <w:lang w:val="en-US"/>
        </w:rPr>
        <w:t>its manufacturer in your workbook for this unit.</w:t>
      </w:r>
      <w:r>
        <w:rPr>
          <w:lang w:val="en-US"/>
        </w:rPr>
        <w:t xml:space="preserve"> Also provide a brief description </w:t>
      </w:r>
      <w:r w:rsidR="00556F89">
        <w:rPr>
          <w:lang w:val="en-US"/>
        </w:rPr>
        <w:t xml:space="preserve">of </w:t>
      </w:r>
      <w:r w:rsidR="00900BF9">
        <w:rPr>
          <w:lang w:val="en-US"/>
        </w:rPr>
        <w:t>the product’s chemical make-up.</w:t>
      </w:r>
    </w:p>
    <w:p w:rsidR="00645B07" w:rsidRDefault="00556F89" w:rsidP="00A442FD">
      <w:pPr>
        <w:rPr>
          <w:lang w:val="en-US"/>
        </w:rPr>
      </w:pPr>
      <w:r>
        <w:rPr>
          <w:lang w:val="en-US"/>
        </w:rPr>
        <w:t xml:space="preserve">If you </w:t>
      </w:r>
      <w:r w:rsidR="00FA2F2B">
        <w:rPr>
          <w:lang w:val="en-US"/>
        </w:rPr>
        <w:t xml:space="preserve">don’t have access to these products at your own workplace or in a store room, </w:t>
      </w:r>
      <w:r>
        <w:rPr>
          <w:lang w:val="en-US"/>
        </w:rPr>
        <w:t xml:space="preserve">do some research on the </w:t>
      </w:r>
      <w:proofErr w:type="gramStart"/>
      <w:r>
        <w:rPr>
          <w:lang w:val="en-US"/>
        </w:rPr>
        <w:t>internet.</w:t>
      </w:r>
      <w:proofErr w:type="gramEnd"/>
      <w:r>
        <w:rPr>
          <w:lang w:val="en-US"/>
        </w:rPr>
        <w:t xml:space="preserve"> Type the category of each coating system into your search engine and see what listings come up.</w:t>
      </w:r>
    </w:p>
    <w:tbl>
      <w:tblPr>
        <w:tblW w:w="0" w:type="auto"/>
        <w:shd w:val="clear" w:color="auto" w:fill="FFCC99"/>
        <w:tblLook w:val="04A0"/>
      </w:tblPr>
      <w:tblGrid>
        <w:gridCol w:w="9242"/>
      </w:tblGrid>
      <w:tr w:rsidR="00164966" w:rsidTr="00FF1225">
        <w:tc>
          <w:tcPr>
            <w:tcW w:w="9242" w:type="dxa"/>
            <w:shd w:val="clear" w:color="auto" w:fill="FFCC99"/>
            <w:hideMark/>
          </w:tcPr>
          <w:p w:rsidR="00164966" w:rsidRDefault="00164966" w:rsidP="00FF1225">
            <w:pPr>
              <w:pStyle w:val="Heading2"/>
              <w:rPr>
                <w:rFonts w:eastAsiaTheme="minorEastAsia"/>
              </w:rPr>
            </w:pPr>
            <w:bookmarkStart w:id="25" w:name="_Toc388017962"/>
            <w:r>
              <w:rPr>
                <w:rFonts w:eastAsiaTheme="minorEastAsia"/>
              </w:rPr>
              <w:lastRenderedPageBreak/>
              <w:t>Preparing the floor</w:t>
            </w:r>
            <w:bookmarkEnd w:id="25"/>
          </w:p>
        </w:tc>
      </w:tr>
    </w:tbl>
    <w:p w:rsidR="00D03AF6" w:rsidRDefault="00C37012" w:rsidP="00164966">
      <w:pPr>
        <w:spacing w:before="360"/>
      </w:pPr>
      <w:r>
        <w:rPr>
          <w:noProof/>
          <w:lang w:val="en-US"/>
        </w:rPr>
        <w:drawing>
          <wp:anchor distT="0" distB="0" distL="114300" distR="114300" simplePos="0" relativeHeight="252007936" behindDoc="1" locked="0" layoutInCell="1" allowOverlap="1">
            <wp:simplePos x="0" y="0"/>
            <wp:positionH relativeFrom="column">
              <wp:posOffset>2871470</wp:posOffset>
            </wp:positionH>
            <wp:positionV relativeFrom="paragraph">
              <wp:posOffset>257810</wp:posOffset>
            </wp:positionV>
            <wp:extent cx="2876550" cy="2524125"/>
            <wp:effectExtent l="19050" t="0" r="0" b="0"/>
            <wp:wrapTight wrapText="bothSides">
              <wp:wrapPolygon edited="0">
                <wp:start x="-143" y="0"/>
                <wp:lineTo x="-143" y="21518"/>
                <wp:lineTo x="21600" y="21518"/>
                <wp:lineTo x="21600" y="0"/>
                <wp:lineTo x="-143" y="0"/>
              </wp:wrapPolygon>
            </wp:wrapTight>
            <wp:docPr id="47" name="Picture 46" descr="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pic:nvPicPr>
                  <pic:blipFill>
                    <a:blip r:embed="rId32" cstate="print"/>
                    <a:srcRect r="8598"/>
                    <a:stretch>
                      <a:fillRect/>
                    </a:stretch>
                  </pic:blipFill>
                  <pic:spPr>
                    <a:xfrm>
                      <a:off x="0" y="0"/>
                      <a:ext cx="2876550" cy="2524125"/>
                    </a:xfrm>
                    <a:prstGeom prst="rect">
                      <a:avLst/>
                    </a:prstGeom>
                  </pic:spPr>
                </pic:pic>
              </a:graphicData>
            </a:graphic>
          </wp:anchor>
        </w:drawing>
      </w:r>
      <w:r w:rsidR="0023548A">
        <w:t xml:space="preserve">Every timber surface needs to be properly prepared before you put a paint, </w:t>
      </w:r>
      <w:r w:rsidR="00900BF9">
        <w:t>stain or other coating on it.</w:t>
      </w:r>
    </w:p>
    <w:p w:rsidR="00F30AE1" w:rsidRDefault="0023548A" w:rsidP="00DE0440">
      <w:r>
        <w:t>Timber flooring is no exception. The better your preparations are, the be</w:t>
      </w:r>
      <w:r w:rsidR="00900BF9">
        <w:t>tter the finished job will be.</w:t>
      </w:r>
    </w:p>
    <w:p w:rsidR="00D03AF6" w:rsidRDefault="0057220C" w:rsidP="0057220C">
      <w:r>
        <w:t xml:space="preserve">As is always the case with any new job, it’s imperative that you carefully inspect the substrate to make sure there are no underlying issues that </w:t>
      </w:r>
      <w:r w:rsidR="00900BF9">
        <w:t>might cause problems later.</w:t>
      </w:r>
    </w:p>
    <w:p w:rsidR="0057220C" w:rsidRDefault="00A84482" w:rsidP="0057220C">
      <w:r>
        <w:t xml:space="preserve">Most of the serious problems occurring in timber floors are related to moisture content. You’ll find more information on these issues in the unit: </w:t>
      </w:r>
      <w:r w:rsidRPr="00A84482">
        <w:rPr>
          <w:i/>
        </w:rPr>
        <w:t>Inspecting and testing subfloors</w:t>
      </w:r>
      <w:r>
        <w:t>.</w:t>
      </w:r>
    </w:p>
    <w:p w:rsidR="008A44FB" w:rsidRDefault="00A84482" w:rsidP="00DE0440">
      <w:r>
        <w:t xml:space="preserve">If you do find </w:t>
      </w:r>
      <w:r w:rsidR="00690A75">
        <w:t>something</w:t>
      </w:r>
      <w:r>
        <w:t xml:space="preserve"> that looks like </w:t>
      </w:r>
      <w:r w:rsidR="00690A75">
        <w:t xml:space="preserve">it might cause </w:t>
      </w:r>
      <w:r>
        <w:t>trouble</w:t>
      </w:r>
      <w:r w:rsidR="00690A75">
        <w:t xml:space="preserve"> later</w:t>
      </w:r>
      <w:r>
        <w:t xml:space="preserve">, don’t ignore it. Remember, as a professional installer, it’s your responsibility to decide whether the job is ready for you to proceed. You’ll be doing everyone a favour in the long run, including the owner, the </w:t>
      </w:r>
      <w:r w:rsidR="00D03AF6">
        <w:t>original floor layer</w:t>
      </w:r>
      <w:r>
        <w:t xml:space="preserve"> and yourself, if you </w:t>
      </w:r>
      <w:r w:rsidR="005F4939">
        <w:t xml:space="preserve">raise any </w:t>
      </w:r>
      <w:r w:rsidR="00690A75">
        <w:t xml:space="preserve">potential </w:t>
      </w:r>
      <w:r w:rsidR="005F4939">
        <w:t xml:space="preserve">problems before </w:t>
      </w:r>
      <w:r w:rsidR="00C74B85">
        <w:t xml:space="preserve">you start, so they can either be fixed by the </w:t>
      </w:r>
      <w:r w:rsidR="00D03AF6">
        <w:t>previous contractor</w:t>
      </w:r>
      <w:r w:rsidR="00900BF9">
        <w:t xml:space="preserve"> or inspected by a specialist.</w:t>
      </w:r>
    </w:p>
    <w:p w:rsidR="009A160E" w:rsidRDefault="009A160E" w:rsidP="00DE0440">
      <w:r>
        <w:t xml:space="preserve">Below are the main preparations </w:t>
      </w:r>
      <w:r w:rsidR="0057220C">
        <w:t xml:space="preserve">that </w:t>
      </w:r>
      <w:r w:rsidR="00690A75">
        <w:t xml:space="preserve">either you or the </w:t>
      </w:r>
      <w:r w:rsidR="0057220C">
        <w:t xml:space="preserve">floor sander should have completed </w:t>
      </w:r>
      <w:r w:rsidR="00690A75">
        <w:t>before the floor can be coated</w:t>
      </w:r>
      <w:r>
        <w:t>.</w:t>
      </w:r>
    </w:p>
    <w:p w:rsidR="009A160E" w:rsidRDefault="0057220C" w:rsidP="00E502B4">
      <w:pPr>
        <w:pStyle w:val="Heading3"/>
      </w:pPr>
      <w:r>
        <w:t>Filling nail holes and voids</w:t>
      </w:r>
    </w:p>
    <w:p w:rsidR="00D03AF6" w:rsidRDefault="00E60CCC" w:rsidP="0057220C">
      <w:r w:rsidRPr="00E60CCC">
        <w:rPr>
          <w:noProof/>
          <w:lang w:val="en-US"/>
        </w:rPr>
        <w:drawing>
          <wp:anchor distT="0" distB="0" distL="114300" distR="114300" simplePos="0" relativeHeight="251948544" behindDoc="1" locked="0" layoutInCell="1" allowOverlap="1">
            <wp:simplePos x="0" y="0"/>
            <wp:positionH relativeFrom="column">
              <wp:posOffset>-3175</wp:posOffset>
            </wp:positionH>
            <wp:positionV relativeFrom="paragraph">
              <wp:posOffset>53340</wp:posOffset>
            </wp:positionV>
            <wp:extent cx="1710055" cy="1715135"/>
            <wp:effectExtent l="19050" t="0" r="4445" b="0"/>
            <wp:wrapTight wrapText="bothSides">
              <wp:wrapPolygon edited="0">
                <wp:start x="-241" y="0"/>
                <wp:lineTo x="-241" y="21352"/>
                <wp:lineTo x="21656" y="21352"/>
                <wp:lineTo x="21656" y="0"/>
                <wp:lineTo x="-241" y="0"/>
              </wp:wrapPolygon>
            </wp:wrapTight>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lum contrast="10000"/>
                    </a:blip>
                    <a:srcRect/>
                    <a:stretch>
                      <a:fillRect/>
                    </a:stretch>
                  </pic:blipFill>
                  <pic:spPr bwMode="auto">
                    <a:xfrm>
                      <a:off x="0" y="0"/>
                      <a:ext cx="1710055" cy="1715135"/>
                    </a:xfrm>
                    <a:prstGeom prst="rect">
                      <a:avLst/>
                    </a:prstGeom>
                    <a:noFill/>
                    <a:ln w="9525">
                      <a:noFill/>
                      <a:miter lim="800000"/>
                      <a:headEnd/>
                      <a:tailEnd/>
                    </a:ln>
                  </pic:spPr>
                </pic:pic>
              </a:graphicData>
            </a:graphic>
          </wp:anchor>
        </w:drawing>
      </w:r>
      <w:r w:rsidR="0057220C">
        <w:t>Some contractors like to fill the nail holes before the</w:t>
      </w:r>
      <w:r w:rsidR="00690A75">
        <w:t>y sand the</w:t>
      </w:r>
      <w:r w:rsidR="0057220C">
        <w:t xml:space="preserve"> floor, so that the filler is sanded flush </w:t>
      </w:r>
      <w:r w:rsidR="00900BF9">
        <w:t>as part of the overall process.</w:t>
      </w:r>
    </w:p>
    <w:p w:rsidR="00164966" w:rsidRDefault="0057220C" w:rsidP="0057220C">
      <w:r>
        <w:t xml:space="preserve">But others prefer to wait until after the first coat of finish is applied, particularly when using oil-based fillers. This avoids the problem of the filler bleeding into </w:t>
      </w:r>
      <w:r w:rsidR="00E60CCC">
        <w:t>s</w:t>
      </w:r>
      <w:r>
        <w:t>urrounding wood fibres, or drying out too quickly as the timber su</w:t>
      </w:r>
      <w:r w:rsidR="00900BF9">
        <w:t>cks moisture out of the filler.</w:t>
      </w:r>
    </w:p>
    <w:p w:rsidR="0057220C" w:rsidRDefault="0057220C" w:rsidP="0057220C">
      <w:r>
        <w:lastRenderedPageBreak/>
        <w:t>Either way, it’s important to make sure that the filler is compatible with the coating system that will be applied. Check that the filler completely fills the hole, so it doesn’t later crack or come loose.</w:t>
      </w:r>
    </w:p>
    <w:p w:rsidR="003860CB" w:rsidRDefault="003860CB" w:rsidP="003860CB">
      <w:pPr>
        <w:pStyle w:val="Heading3"/>
      </w:pPr>
      <w:r>
        <w:t>Sanding the floor</w:t>
      </w:r>
    </w:p>
    <w:p w:rsidR="00E257A0" w:rsidRDefault="000076D0" w:rsidP="00E257A0">
      <w:r>
        <w:rPr>
          <w:noProof/>
          <w:lang w:val="en-US"/>
        </w:rPr>
        <w:drawing>
          <wp:anchor distT="0" distB="0" distL="114300" distR="114300" simplePos="0" relativeHeight="251927040" behindDoc="1" locked="0" layoutInCell="1" allowOverlap="1">
            <wp:simplePos x="0" y="0"/>
            <wp:positionH relativeFrom="column">
              <wp:posOffset>3522980</wp:posOffset>
            </wp:positionH>
            <wp:positionV relativeFrom="paragraph">
              <wp:posOffset>42545</wp:posOffset>
            </wp:positionV>
            <wp:extent cx="2227580" cy="2181225"/>
            <wp:effectExtent l="19050" t="0" r="1270" b="0"/>
            <wp:wrapTight wrapText="bothSides">
              <wp:wrapPolygon edited="0">
                <wp:start x="-185" y="0"/>
                <wp:lineTo x="-185" y="21506"/>
                <wp:lineTo x="21612" y="21506"/>
                <wp:lineTo x="21612" y="0"/>
                <wp:lineTo x="-185"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lum contrast="10000"/>
                    </a:blip>
                    <a:srcRect/>
                    <a:stretch>
                      <a:fillRect/>
                    </a:stretch>
                  </pic:blipFill>
                  <pic:spPr bwMode="auto">
                    <a:xfrm>
                      <a:off x="0" y="0"/>
                      <a:ext cx="2227580" cy="2181225"/>
                    </a:xfrm>
                    <a:prstGeom prst="rect">
                      <a:avLst/>
                    </a:prstGeom>
                    <a:noFill/>
                    <a:ln w="9525">
                      <a:noFill/>
                      <a:miter lim="800000"/>
                      <a:headEnd/>
                      <a:tailEnd/>
                    </a:ln>
                  </pic:spPr>
                </pic:pic>
              </a:graphicData>
            </a:graphic>
          </wp:anchor>
        </w:drawing>
      </w:r>
      <w:r w:rsidR="00E257A0">
        <w:t>The sanding process is carried out with a range of machines, such as:</w:t>
      </w:r>
    </w:p>
    <w:p w:rsidR="00E257A0" w:rsidRDefault="00E257A0" w:rsidP="00A5618E">
      <w:pPr>
        <w:pStyle w:val="ListParagraph1"/>
      </w:pPr>
      <w:r w:rsidRPr="00A5618E">
        <w:rPr>
          <w:b/>
        </w:rPr>
        <w:t>drum sander</w:t>
      </w:r>
      <w:r>
        <w:t>, for the level or basic sand, which is designed to remove high points and ridges</w:t>
      </w:r>
    </w:p>
    <w:p w:rsidR="00E257A0" w:rsidRDefault="00A5618E" w:rsidP="00A5618E">
      <w:pPr>
        <w:pStyle w:val="ListParagraph1"/>
      </w:pPr>
      <w:r>
        <w:rPr>
          <w:b/>
        </w:rPr>
        <w:t xml:space="preserve">disc sander </w:t>
      </w:r>
      <w:r w:rsidRPr="00A5618E">
        <w:rPr>
          <w:b/>
        </w:rPr>
        <w:t>or ‘</w:t>
      </w:r>
      <w:r w:rsidR="00E257A0" w:rsidRPr="00A5618E">
        <w:rPr>
          <w:b/>
        </w:rPr>
        <w:t>edger</w:t>
      </w:r>
      <w:r w:rsidRPr="00A5618E">
        <w:rPr>
          <w:b/>
        </w:rPr>
        <w:t>’</w:t>
      </w:r>
      <w:r w:rsidR="00E257A0">
        <w:t xml:space="preserve">, for </w:t>
      </w:r>
      <w:r>
        <w:t>working around skirting boards and into corners</w:t>
      </w:r>
    </w:p>
    <w:p w:rsidR="00A5618E" w:rsidRDefault="00A5618E" w:rsidP="00A5618E">
      <w:pPr>
        <w:pStyle w:val="ListParagraph1"/>
      </w:pPr>
      <w:r w:rsidRPr="00A5618E">
        <w:rPr>
          <w:b/>
        </w:rPr>
        <w:t>rotary or orbital sander</w:t>
      </w:r>
      <w:r>
        <w:t>, for the finish sand, which smooths off any coarse sanding marks and smooth</w:t>
      </w:r>
      <w:r w:rsidR="00900BF9">
        <w:t>s the floor, ready for coating.</w:t>
      </w:r>
    </w:p>
    <w:p w:rsidR="00E257A0" w:rsidRDefault="00E257A0" w:rsidP="00BB567D">
      <w:pPr>
        <w:spacing w:before="200"/>
      </w:pPr>
      <w:r>
        <w:t xml:space="preserve">The number of </w:t>
      </w:r>
      <w:r w:rsidR="00A5618E">
        <w:t>passes required, and the grades of sandpaper used</w:t>
      </w:r>
      <w:r w:rsidR="00A5618E" w:rsidRPr="00A5618E">
        <w:t xml:space="preserve"> </w:t>
      </w:r>
      <w:r w:rsidR="00A5618E">
        <w:t xml:space="preserve">to complete each stage, will depend on the condition of the floor and the </w:t>
      </w:r>
      <w:r w:rsidR="00900BF9">
        <w:t>hardness of the timber species.</w:t>
      </w:r>
    </w:p>
    <w:p w:rsidR="00580986" w:rsidRDefault="00C37012" w:rsidP="00E257A0">
      <w:r>
        <w:rPr>
          <w:noProof/>
          <w:lang w:val="en-US"/>
        </w:rPr>
        <w:drawing>
          <wp:anchor distT="0" distB="0" distL="114300" distR="114300" simplePos="0" relativeHeight="252008960" behindDoc="1" locked="0" layoutInCell="1" allowOverlap="1">
            <wp:simplePos x="0" y="0"/>
            <wp:positionH relativeFrom="column">
              <wp:posOffset>-5080</wp:posOffset>
            </wp:positionH>
            <wp:positionV relativeFrom="paragraph">
              <wp:posOffset>126365</wp:posOffset>
            </wp:positionV>
            <wp:extent cx="2095500" cy="1038225"/>
            <wp:effectExtent l="19050" t="0" r="0" b="0"/>
            <wp:wrapTight wrapText="bothSides">
              <wp:wrapPolygon edited="0">
                <wp:start x="-196" y="0"/>
                <wp:lineTo x="-196" y="21402"/>
                <wp:lineTo x="21600" y="21402"/>
                <wp:lineTo x="21600" y="0"/>
                <wp:lineTo x="-196" y="0"/>
              </wp:wrapPolygon>
            </wp:wrapTight>
            <wp:docPr id="48" name="Picture 47" descr="Imag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jpg"/>
                    <pic:cNvPicPr/>
                  </pic:nvPicPr>
                  <pic:blipFill>
                    <a:blip r:embed="rId35" cstate="print"/>
                    <a:srcRect t="20291" b="17600"/>
                    <a:stretch>
                      <a:fillRect/>
                    </a:stretch>
                  </pic:blipFill>
                  <pic:spPr>
                    <a:xfrm>
                      <a:off x="0" y="0"/>
                      <a:ext cx="2095500" cy="1038225"/>
                    </a:xfrm>
                    <a:prstGeom prst="rect">
                      <a:avLst/>
                    </a:prstGeom>
                  </pic:spPr>
                </pic:pic>
              </a:graphicData>
            </a:graphic>
          </wp:anchor>
        </w:drawing>
      </w:r>
      <w:r w:rsidR="00A5618E">
        <w:t>Between each sand</w:t>
      </w:r>
      <w:r w:rsidR="001155AD">
        <w:t>ing pass</w:t>
      </w:r>
      <w:r w:rsidR="00A5618E">
        <w:t xml:space="preserve">, the floor needs to be vacuumed </w:t>
      </w:r>
      <w:r w:rsidR="005F3E67">
        <w:t>thorough</w:t>
      </w:r>
      <w:r w:rsidR="00900BF9">
        <w:t>ly to remove all dust and dirt.</w:t>
      </w:r>
    </w:p>
    <w:p w:rsidR="00A5618E" w:rsidRDefault="005F3E67" w:rsidP="00BB567D">
      <w:pPr>
        <w:spacing w:before="200"/>
      </w:pPr>
      <w:r>
        <w:t>Special attention must be paid to cracks or other dust t</w:t>
      </w:r>
      <w:r w:rsidR="00900BF9">
        <w:t>raps that might hold particles.</w:t>
      </w:r>
    </w:p>
    <w:p w:rsidR="001155AD" w:rsidRDefault="00452DBE" w:rsidP="008D1984">
      <w:pPr>
        <w:pStyle w:val="Heading3"/>
      </w:pPr>
      <w:r>
        <w:t>Sanding</w:t>
      </w:r>
      <w:r w:rsidR="008D1984">
        <w:t xml:space="preserve"> cork floors</w:t>
      </w:r>
    </w:p>
    <w:p w:rsidR="008D1984" w:rsidRDefault="008D1984" w:rsidP="00BB567D">
      <w:pPr>
        <w:spacing w:before="200"/>
      </w:pPr>
      <w:r>
        <w:t xml:space="preserve">Cork is much softer than timber and the tiles are much thinner, so it is normal practice to sand the floor with a plasterboard sander, also called a ‘drywall’ sander. You can either use a power sander, which has a rotary action, or </w:t>
      </w:r>
      <w:r w:rsidR="00452DBE">
        <w:t>a hand sander on the end of a pole</w:t>
      </w:r>
      <w:r w:rsidR="00900BF9">
        <w:t>.</w:t>
      </w:r>
    </w:p>
    <w:p w:rsidR="00FA2F2B" w:rsidRDefault="00FA2F2B" w:rsidP="00FA2F2B">
      <w:pPr>
        <w:pStyle w:val="Heading5"/>
      </w:pPr>
      <w:r w:rsidRPr="00932B2A">
        <w:t>Learning activity</w:t>
      </w:r>
      <w:r w:rsidRPr="005442D5">
        <w:t xml:space="preserve"> </w:t>
      </w:r>
    </w:p>
    <w:p w:rsidR="00580986" w:rsidRDefault="00FA2F2B" w:rsidP="00580986">
      <w:pPr>
        <w:ind w:left="1985"/>
        <w:rPr>
          <w:lang w:val="en-US"/>
        </w:rPr>
      </w:pPr>
      <w:r>
        <w:rPr>
          <w:noProof/>
          <w:lang w:val="en-US"/>
        </w:rPr>
        <w:drawing>
          <wp:anchor distT="0" distB="0" distL="114300" distR="114300" simplePos="0" relativeHeight="251971072" behindDoc="1" locked="0" layoutInCell="1" allowOverlap="1">
            <wp:simplePos x="0" y="0"/>
            <wp:positionH relativeFrom="column">
              <wp:posOffset>-3175</wp:posOffset>
            </wp:positionH>
            <wp:positionV relativeFrom="paragraph">
              <wp:posOffset>10160</wp:posOffset>
            </wp:positionV>
            <wp:extent cx="1151890" cy="967740"/>
            <wp:effectExtent l="19050" t="0" r="0" b="0"/>
            <wp:wrapTight wrapText="bothSides">
              <wp:wrapPolygon edited="0">
                <wp:start x="-357" y="0"/>
                <wp:lineTo x="-357" y="21260"/>
                <wp:lineTo x="21433" y="21260"/>
                <wp:lineTo x="21433" y="0"/>
                <wp:lineTo x="-357" y="0"/>
              </wp:wrapPolygon>
            </wp:wrapTight>
            <wp:docPr id="16"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1" cstate="print"/>
                    <a:stretch>
                      <a:fillRect/>
                    </a:stretch>
                  </pic:blipFill>
                  <pic:spPr>
                    <a:xfrm>
                      <a:off x="0" y="0"/>
                      <a:ext cx="1151890" cy="967740"/>
                    </a:xfrm>
                    <a:prstGeom prst="rect">
                      <a:avLst/>
                    </a:prstGeom>
                  </pic:spPr>
                </pic:pic>
              </a:graphicData>
            </a:graphic>
          </wp:anchor>
        </w:drawing>
      </w:r>
      <w:r>
        <w:rPr>
          <w:noProof/>
          <w:lang w:eastAsia="en-AU"/>
        </w:rPr>
        <w:t>There are several competencies in your</w:t>
      </w:r>
      <w:r>
        <w:rPr>
          <w:lang w:val="en-US"/>
        </w:rPr>
        <w:t xml:space="preserve"> Flooring Technology course that cover the various processes involved in </w:t>
      </w:r>
      <w:r w:rsidR="00900BF9">
        <w:rPr>
          <w:lang w:val="en-US"/>
        </w:rPr>
        <w:t>sanding timber and cork floors.</w:t>
      </w:r>
    </w:p>
    <w:p w:rsidR="00FA2F2B" w:rsidRDefault="00FA2F2B" w:rsidP="00BB567D">
      <w:pPr>
        <w:spacing w:before="200"/>
        <w:rPr>
          <w:lang w:val="en-US"/>
        </w:rPr>
      </w:pPr>
      <w:r>
        <w:rPr>
          <w:lang w:val="en-US"/>
        </w:rPr>
        <w:t>If you haven’t undertaken any of these units yet, you may not be familiar with the differen</w:t>
      </w:r>
      <w:r w:rsidR="00900BF9">
        <w:rPr>
          <w:lang w:val="en-US"/>
        </w:rPr>
        <w:t>t machines and techniques used.</w:t>
      </w:r>
    </w:p>
    <w:p w:rsidR="00FA2F2B" w:rsidRDefault="00580986" w:rsidP="00FA2F2B">
      <w:pPr>
        <w:rPr>
          <w:lang w:val="en-US"/>
        </w:rPr>
      </w:pPr>
      <w:r>
        <w:rPr>
          <w:lang w:val="en-US"/>
        </w:rPr>
        <w:lastRenderedPageBreak/>
        <w:t xml:space="preserve">In this case, </w:t>
      </w:r>
      <w:proofErr w:type="gramStart"/>
      <w:r>
        <w:rPr>
          <w:lang w:val="en-US"/>
        </w:rPr>
        <w:t>wa</w:t>
      </w:r>
      <w:r w:rsidR="009914CD">
        <w:rPr>
          <w:lang w:val="en-US"/>
        </w:rPr>
        <w:t>tch the video clip linked below</w:t>
      </w:r>
      <w:r>
        <w:rPr>
          <w:lang w:val="en-US"/>
        </w:rPr>
        <w:t xml:space="preserve"> and answer</w:t>
      </w:r>
      <w:proofErr w:type="gramEnd"/>
      <w:r>
        <w:rPr>
          <w:lang w:val="en-US"/>
        </w:rPr>
        <w:t xml:space="preserve"> the questions underneath.</w:t>
      </w:r>
      <w:r w:rsidR="00DE7805">
        <w:rPr>
          <w:lang w:val="en-US"/>
        </w:rPr>
        <w:t xml:space="preserve"> If you have done this sort of work before, you may answer the questions from your own experience.</w:t>
      </w:r>
    </w:p>
    <w:p w:rsidR="00580986" w:rsidRDefault="00580986" w:rsidP="00580986">
      <w:pPr>
        <w:rPr>
          <w:lang w:val="en-US"/>
        </w:rPr>
      </w:pPr>
      <w:r>
        <w:rPr>
          <w:lang w:val="en-US"/>
        </w:rPr>
        <w:t>Video clip:</w:t>
      </w:r>
    </w:p>
    <w:p w:rsidR="00556F89" w:rsidRPr="00580986" w:rsidRDefault="009914CD" w:rsidP="0058272F">
      <w:pPr>
        <w:spacing w:before="120"/>
        <w:ind w:left="426"/>
        <w:rPr>
          <w:lang w:val="en-US"/>
        </w:rPr>
      </w:pPr>
      <w:r>
        <w:rPr>
          <w:lang w:val="en-US"/>
        </w:rPr>
        <w:t>‘</w:t>
      </w:r>
      <w:r w:rsidR="00580986">
        <w:rPr>
          <w:lang w:val="en-US"/>
        </w:rPr>
        <w:t xml:space="preserve">How to sand a timber floor using </w:t>
      </w:r>
      <w:proofErr w:type="spellStart"/>
      <w:r w:rsidR="00580986">
        <w:rPr>
          <w:lang w:val="en-US"/>
        </w:rPr>
        <w:t>Hiretech</w:t>
      </w:r>
      <w:proofErr w:type="spellEnd"/>
      <w:r w:rsidR="00580986">
        <w:rPr>
          <w:lang w:val="en-US"/>
        </w:rPr>
        <w:t xml:space="preserve"> floor sanders</w:t>
      </w:r>
      <w:r>
        <w:rPr>
          <w:lang w:val="en-US"/>
        </w:rPr>
        <w:t>’</w:t>
      </w:r>
      <w:r w:rsidR="00580986">
        <w:rPr>
          <w:lang w:val="en-US"/>
        </w:rPr>
        <w:t xml:space="preserve">: </w:t>
      </w:r>
      <w:hyperlink r:id="rId36" w:history="1">
        <w:r w:rsidR="00FA2F2B" w:rsidRPr="00814C70">
          <w:rPr>
            <w:rStyle w:val="Hyperlink"/>
          </w:rPr>
          <w:t>http://www.youtube.com/watch?v=KFWEcuzNazY</w:t>
        </w:r>
      </w:hyperlink>
    </w:p>
    <w:p w:rsidR="00580986" w:rsidRDefault="00580986" w:rsidP="0058272F">
      <w:pPr>
        <w:pStyle w:val="ListParagraph1"/>
        <w:spacing w:before="240"/>
        <w:ind w:left="425" w:hanging="425"/>
      </w:pPr>
      <w:r>
        <w:t>How do the workers stop dust from floating into other rooms?</w:t>
      </w:r>
    </w:p>
    <w:p w:rsidR="00FA2F2B" w:rsidRDefault="00580986" w:rsidP="0058272F">
      <w:pPr>
        <w:pStyle w:val="ListParagraph1"/>
        <w:spacing w:before="240"/>
        <w:ind w:left="425" w:hanging="425"/>
      </w:pPr>
      <w:r>
        <w:t xml:space="preserve">What grade of sandpaper </w:t>
      </w:r>
      <w:r w:rsidR="00DE7805">
        <w:t xml:space="preserve">is recommended </w:t>
      </w:r>
      <w:r>
        <w:t>for the first cut with a drum sander if the floor is old and in poor condition?</w:t>
      </w:r>
    </w:p>
    <w:p w:rsidR="00580986" w:rsidRDefault="00580986" w:rsidP="0058272F">
      <w:pPr>
        <w:pStyle w:val="ListParagraph1"/>
        <w:spacing w:before="240"/>
        <w:ind w:left="425" w:hanging="425"/>
      </w:pPr>
      <w:r>
        <w:t>What grade of sandpaper should be used on the first cut if the floor is new?</w:t>
      </w:r>
    </w:p>
    <w:p w:rsidR="003860CB" w:rsidRDefault="00580986" w:rsidP="00DE0440">
      <w:pPr>
        <w:pStyle w:val="ListParagraph1"/>
        <w:spacing w:before="240"/>
        <w:ind w:left="425" w:hanging="425"/>
      </w:pPr>
      <w:r>
        <w:t xml:space="preserve">What </w:t>
      </w:r>
      <w:r w:rsidR="0058272F">
        <w:t xml:space="preserve">range of </w:t>
      </w:r>
      <w:r>
        <w:t>grade</w:t>
      </w:r>
      <w:r w:rsidR="0058272F">
        <w:t>s are recommended for the finish sand with the orbital sander?</w:t>
      </w:r>
    </w:p>
    <w:tbl>
      <w:tblPr>
        <w:tblW w:w="0" w:type="auto"/>
        <w:shd w:val="clear" w:color="auto" w:fill="FFCC99"/>
        <w:tblLook w:val="04A0"/>
      </w:tblPr>
      <w:tblGrid>
        <w:gridCol w:w="9242"/>
      </w:tblGrid>
      <w:tr w:rsidR="00436FF2" w:rsidTr="00FF1225">
        <w:tc>
          <w:tcPr>
            <w:tcW w:w="9242" w:type="dxa"/>
            <w:shd w:val="clear" w:color="auto" w:fill="FFCC99"/>
            <w:hideMark/>
          </w:tcPr>
          <w:p w:rsidR="00436FF2" w:rsidRDefault="00436FF2" w:rsidP="00FF1225">
            <w:pPr>
              <w:pStyle w:val="Heading2"/>
              <w:rPr>
                <w:rFonts w:eastAsiaTheme="minorEastAsia"/>
              </w:rPr>
            </w:pPr>
            <w:bookmarkStart w:id="26" w:name="_Toc388017963"/>
            <w:r>
              <w:rPr>
                <w:rFonts w:eastAsiaTheme="minorEastAsia"/>
              </w:rPr>
              <w:lastRenderedPageBreak/>
              <w:t>Applying the coating</w:t>
            </w:r>
            <w:bookmarkEnd w:id="26"/>
          </w:p>
        </w:tc>
      </w:tr>
    </w:tbl>
    <w:p w:rsidR="000076D0" w:rsidRDefault="00C37012" w:rsidP="00436FF2">
      <w:pPr>
        <w:spacing w:before="360"/>
      </w:pPr>
      <w:r>
        <w:rPr>
          <w:noProof/>
          <w:lang w:val="en-US"/>
        </w:rPr>
        <w:drawing>
          <wp:anchor distT="0" distB="0" distL="114300" distR="114300" simplePos="0" relativeHeight="252009984" behindDoc="1" locked="0" layoutInCell="1" allowOverlap="1">
            <wp:simplePos x="0" y="0"/>
            <wp:positionH relativeFrom="column">
              <wp:posOffset>2922270</wp:posOffset>
            </wp:positionH>
            <wp:positionV relativeFrom="paragraph">
              <wp:posOffset>276860</wp:posOffset>
            </wp:positionV>
            <wp:extent cx="2862580" cy="2457450"/>
            <wp:effectExtent l="19050" t="0" r="0" b="0"/>
            <wp:wrapTight wrapText="bothSides">
              <wp:wrapPolygon edited="0">
                <wp:start x="-144" y="0"/>
                <wp:lineTo x="-144" y="21433"/>
                <wp:lineTo x="21562" y="21433"/>
                <wp:lineTo x="21562" y="0"/>
                <wp:lineTo x="-144" y="0"/>
              </wp:wrapPolygon>
            </wp:wrapTight>
            <wp:docPr id="50" name="Picture 49" descr="Image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jpg"/>
                    <pic:cNvPicPr/>
                  </pic:nvPicPr>
                  <pic:blipFill>
                    <a:blip r:embed="rId37" cstate="print"/>
                    <a:srcRect l="7096"/>
                    <a:stretch>
                      <a:fillRect/>
                    </a:stretch>
                  </pic:blipFill>
                  <pic:spPr>
                    <a:xfrm>
                      <a:off x="0" y="0"/>
                      <a:ext cx="2862580" cy="2457450"/>
                    </a:xfrm>
                    <a:prstGeom prst="rect">
                      <a:avLst/>
                    </a:prstGeom>
                  </pic:spPr>
                </pic:pic>
              </a:graphicData>
            </a:graphic>
          </wp:anchor>
        </w:drawing>
      </w:r>
      <w:r w:rsidR="001155AD" w:rsidRPr="00CF6291">
        <w:t xml:space="preserve">The process of applying a coating </w:t>
      </w:r>
      <w:r w:rsidR="00452DBE" w:rsidRPr="00CF6291">
        <w:t>to the floor is basically the s</w:t>
      </w:r>
      <w:r w:rsidR="00436FF2" w:rsidRPr="00CF6291">
        <w:t>ame for all finishing products.</w:t>
      </w:r>
    </w:p>
    <w:p w:rsidR="00452DBE" w:rsidRDefault="00452DBE" w:rsidP="00DE0440">
      <w:r>
        <w:t xml:space="preserve">The main differences </w:t>
      </w:r>
      <w:r w:rsidR="00690A75">
        <w:t xml:space="preserve">between systems </w:t>
      </w:r>
      <w:r w:rsidRPr="005838B4">
        <w:t xml:space="preserve">relate to </w:t>
      </w:r>
      <w:r w:rsidR="00CF6291" w:rsidRPr="005838B4">
        <w:t>the</w:t>
      </w:r>
      <w:r w:rsidR="00CF6291">
        <w:t xml:space="preserve"> </w:t>
      </w:r>
      <w:r>
        <w:t>mixing methods, drying times, sanding between coats and the personal</w:t>
      </w:r>
      <w:r w:rsidR="00900BF9">
        <w:t xml:space="preserve"> protective equipment required.</w:t>
      </w:r>
    </w:p>
    <w:p w:rsidR="000076D0" w:rsidRDefault="00690A75" w:rsidP="00690A75">
      <w:r>
        <w:t>The first step is to isolate the area from all building occupiers, pets and any nearby activity that might allow water, dust o</w:t>
      </w:r>
      <w:r w:rsidR="00900BF9">
        <w:t xml:space="preserve">r other contaminants </w:t>
      </w:r>
      <w:r w:rsidR="00B20D3C">
        <w:t xml:space="preserve">to </w:t>
      </w:r>
      <w:r w:rsidR="005838B4">
        <w:t>enter</w:t>
      </w:r>
      <w:r w:rsidR="00900BF9">
        <w:t>.</w:t>
      </w:r>
    </w:p>
    <w:p w:rsidR="00690A75" w:rsidRDefault="00690A75" w:rsidP="00690A75">
      <w:r>
        <w:t>The area should remain out of bounds until the job is finished and you’ve given the all clear for people to enter.</w:t>
      </w:r>
    </w:p>
    <w:p w:rsidR="00DE0440" w:rsidRPr="00E42C3B" w:rsidRDefault="000828E4" w:rsidP="00DE0440">
      <w:r>
        <w:t xml:space="preserve">Below is a description of the </w:t>
      </w:r>
      <w:r w:rsidR="00F92E90">
        <w:t xml:space="preserve">general </w:t>
      </w:r>
      <w:r w:rsidR="005838B4">
        <w:t xml:space="preserve">application </w:t>
      </w:r>
      <w:r w:rsidRPr="00F92E90">
        <w:t>process</w:t>
      </w:r>
      <w:r>
        <w:t>. However, you should always follow the manufacturer’s instructions, because there may be specific techniques that apply to particular product</w:t>
      </w:r>
      <w:r w:rsidR="00690A75">
        <w:t>s</w:t>
      </w:r>
      <w:r w:rsidR="00307C87">
        <w:t>.</w:t>
      </w:r>
    </w:p>
    <w:p w:rsidR="00DE0440" w:rsidRDefault="00DE0440" w:rsidP="00DE0440">
      <w:pPr>
        <w:pStyle w:val="Heading3"/>
      </w:pPr>
      <w:r w:rsidRPr="00E42C3B">
        <w:t>Cleaning</w:t>
      </w:r>
      <w:r w:rsidR="00307C87">
        <w:t xml:space="preserve"> the floor</w:t>
      </w:r>
    </w:p>
    <w:p w:rsidR="009B2DFE" w:rsidRDefault="00C37012" w:rsidP="00DE0440">
      <w:r>
        <w:rPr>
          <w:noProof/>
          <w:lang w:val="en-US"/>
        </w:rPr>
        <w:drawing>
          <wp:anchor distT="0" distB="0" distL="114300" distR="114300" simplePos="0" relativeHeight="252011008" behindDoc="1" locked="0" layoutInCell="1" allowOverlap="1">
            <wp:simplePos x="0" y="0"/>
            <wp:positionH relativeFrom="column">
              <wp:posOffset>-5080</wp:posOffset>
            </wp:positionH>
            <wp:positionV relativeFrom="paragraph">
              <wp:posOffset>59690</wp:posOffset>
            </wp:positionV>
            <wp:extent cx="2057400" cy="1647825"/>
            <wp:effectExtent l="19050" t="0" r="0" b="0"/>
            <wp:wrapTight wrapText="bothSides">
              <wp:wrapPolygon edited="0">
                <wp:start x="-200" y="0"/>
                <wp:lineTo x="-200" y="21475"/>
                <wp:lineTo x="21600" y="21475"/>
                <wp:lineTo x="21600" y="0"/>
                <wp:lineTo x="-200" y="0"/>
              </wp:wrapPolygon>
            </wp:wrapTight>
            <wp:docPr id="51" name="Picture 50" descr="Imag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jpg"/>
                    <pic:cNvPicPr/>
                  </pic:nvPicPr>
                  <pic:blipFill>
                    <a:blip r:embed="rId38" cstate="print"/>
                    <a:stretch>
                      <a:fillRect/>
                    </a:stretch>
                  </pic:blipFill>
                  <pic:spPr>
                    <a:xfrm>
                      <a:off x="0" y="0"/>
                      <a:ext cx="2057400" cy="1647825"/>
                    </a:xfrm>
                    <a:prstGeom prst="rect">
                      <a:avLst/>
                    </a:prstGeom>
                  </pic:spPr>
                </pic:pic>
              </a:graphicData>
            </a:graphic>
          </wp:anchor>
        </w:drawing>
      </w:r>
      <w:r w:rsidR="00307C87">
        <w:t xml:space="preserve">Before you start, the floor must be completely free from dust, dirt and other contaminants. Make sure you vacuum </w:t>
      </w:r>
      <w:r w:rsidR="00D0323B">
        <w:t xml:space="preserve">right into </w:t>
      </w:r>
      <w:r w:rsidR="00307C87">
        <w:t xml:space="preserve">corners, cracks and any other </w:t>
      </w:r>
      <w:r w:rsidR="00573726">
        <w:t>recesses</w:t>
      </w:r>
      <w:r w:rsidR="00900BF9">
        <w:t>.</w:t>
      </w:r>
    </w:p>
    <w:p w:rsidR="00307C87" w:rsidRDefault="00307C87" w:rsidP="00DE0440">
      <w:r>
        <w:t xml:space="preserve">Also wipe off any surfaces that may have </w:t>
      </w:r>
      <w:r w:rsidR="00D0323B">
        <w:t>gathered</w:t>
      </w:r>
      <w:r>
        <w:t xml:space="preserve"> dust during the sanding process, such as </w:t>
      </w:r>
      <w:r w:rsidR="00DE0440" w:rsidRPr="00E42C3B">
        <w:t xml:space="preserve">window sills, picture rails, skirtings, </w:t>
      </w:r>
      <w:r w:rsidR="00573726">
        <w:t>power points</w:t>
      </w:r>
      <w:r w:rsidR="00DE0440" w:rsidRPr="00E42C3B">
        <w:t xml:space="preserve">, </w:t>
      </w:r>
      <w:r>
        <w:t>light f</w:t>
      </w:r>
      <w:r w:rsidR="00573726">
        <w:t>ittings and</w:t>
      </w:r>
      <w:r>
        <w:t xml:space="preserve"> handrails.</w:t>
      </w:r>
    </w:p>
    <w:p w:rsidR="00573726" w:rsidRDefault="00573726" w:rsidP="00DE0440">
      <w:r>
        <w:t xml:space="preserve">All </w:t>
      </w:r>
      <w:r w:rsidR="00D0323B">
        <w:t xml:space="preserve">floor finishing </w:t>
      </w:r>
      <w:r>
        <w:t xml:space="preserve">products require good ventilation, but take special care with solvent-based polyurethanes. </w:t>
      </w:r>
      <w:proofErr w:type="gramStart"/>
      <w:r>
        <w:t>Having said that, you need to avoid creating a draught that might allow contam</w:t>
      </w:r>
      <w:r w:rsidR="00900BF9">
        <w:t>inants to blow in from outside.</w:t>
      </w:r>
      <w:proofErr w:type="gramEnd"/>
    </w:p>
    <w:p w:rsidR="00307C87" w:rsidRDefault="00573726" w:rsidP="00DE0440">
      <w:r>
        <w:t xml:space="preserve">Check that the lighting is good, and that the floor will be well lit for the full duration of the activity. This could mean setting up extra floodlights </w:t>
      </w:r>
      <w:r w:rsidR="00D0323B">
        <w:t>at the outset, so they’ll be ready to turn on when needed</w:t>
      </w:r>
      <w:r w:rsidR="00900BF9">
        <w:t>.</w:t>
      </w:r>
    </w:p>
    <w:p w:rsidR="00E10A8E" w:rsidRDefault="00C636C8" w:rsidP="00900BF9">
      <w:pPr>
        <w:spacing w:before="200"/>
      </w:pPr>
      <w:r>
        <w:t xml:space="preserve">Some </w:t>
      </w:r>
      <w:r w:rsidRPr="00F92E90">
        <w:t>products</w:t>
      </w:r>
      <w:r>
        <w:t xml:space="preserve"> </w:t>
      </w:r>
      <w:r w:rsidR="00774D36">
        <w:t>benefit from</w:t>
      </w:r>
      <w:r>
        <w:t xml:space="preserve"> a sealer coat before the main coat is applied. The ma</w:t>
      </w:r>
      <w:r w:rsidR="00E10A8E">
        <w:t xml:space="preserve">nufacturer will </w:t>
      </w:r>
      <w:r w:rsidR="00430522">
        <w:t>indicate</w:t>
      </w:r>
      <w:r w:rsidR="00E10A8E">
        <w:t xml:space="preserve"> whether a sealer </w:t>
      </w:r>
      <w:r w:rsidR="00774D36">
        <w:t xml:space="preserve">is </w:t>
      </w:r>
      <w:r w:rsidR="00425AC8">
        <w:t>recommended</w:t>
      </w:r>
      <w:r w:rsidR="00E10A8E">
        <w:t xml:space="preserve"> and what</w:t>
      </w:r>
      <w:r w:rsidR="00046EF0">
        <w:t xml:space="preserve"> the best </w:t>
      </w:r>
      <w:r w:rsidR="00046EF0">
        <w:lastRenderedPageBreak/>
        <w:t xml:space="preserve">products are. Sealers are often used to enhance the depth of colour in the floor and to </w:t>
      </w:r>
      <w:r w:rsidR="00046EF0" w:rsidRPr="00A81F78">
        <w:t>reduce the risk of edge bonding.</w:t>
      </w:r>
      <w:r w:rsidR="007B323B">
        <w:t xml:space="preserve"> The application method is </w:t>
      </w:r>
      <w:r w:rsidR="00387E27">
        <w:t>generally</w:t>
      </w:r>
      <w:r w:rsidR="00900BF9">
        <w:t xml:space="preserve"> the same as for the main coat.</w:t>
      </w:r>
    </w:p>
    <w:p w:rsidR="00DE0440" w:rsidRPr="00E42C3B" w:rsidRDefault="005579A9" w:rsidP="00900BF9">
      <w:pPr>
        <w:pStyle w:val="Heading3"/>
        <w:spacing w:before="300"/>
      </w:pPr>
      <w:r>
        <w:t xml:space="preserve">Mixing the </w:t>
      </w:r>
      <w:r w:rsidR="00387E27">
        <w:t>product</w:t>
      </w:r>
    </w:p>
    <w:p w:rsidR="00336C87" w:rsidRDefault="003A595C" w:rsidP="00900BF9">
      <w:pPr>
        <w:spacing w:before="200"/>
      </w:pPr>
      <w:r>
        <w:rPr>
          <w:noProof/>
          <w:lang w:val="en-US"/>
        </w:rPr>
        <w:drawing>
          <wp:anchor distT="0" distB="0" distL="114300" distR="114300" simplePos="0" relativeHeight="252012032" behindDoc="1" locked="0" layoutInCell="1" allowOverlap="1">
            <wp:simplePos x="0" y="0"/>
            <wp:positionH relativeFrom="column">
              <wp:posOffset>3519170</wp:posOffset>
            </wp:positionH>
            <wp:positionV relativeFrom="paragraph">
              <wp:posOffset>78740</wp:posOffset>
            </wp:positionV>
            <wp:extent cx="2200275" cy="1581150"/>
            <wp:effectExtent l="19050" t="0" r="9525" b="0"/>
            <wp:wrapTight wrapText="bothSides">
              <wp:wrapPolygon edited="0">
                <wp:start x="-187" y="0"/>
                <wp:lineTo x="-187" y="21340"/>
                <wp:lineTo x="21694" y="21340"/>
                <wp:lineTo x="21694" y="0"/>
                <wp:lineTo x="-187" y="0"/>
              </wp:wrapPolygon>
            </wp:wrapTight>
            <wp:docPr id="54" name="Picture 53" descr="Image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1.jpg"/>
                    <pic:cNvPicPr/>
                  </pic:nvPicPr>
                  <pic:blipFill>
                    <a:blip r:embed="rId39" cstate="print"/>
                    <a:srcRect t="10092"/>
                    <a:stretch>
                      <a:fillRect/>
                    </a:stretch>
                  </pic:blipFill>
                  <pic:spPr>
                    <a:xfrm>
                      <a:off x="0" y="0"/>
                      <a:ext cx="2200275" cy="1581150"/>
                    </a:xfrm>
                    <a:prstGeom prst="rect">
                      <a:avLst/>
                    </a:prstGeom>
                  </pic:spPr>
                </pic:pic>
              </a:graphicData>
            </a:graphic>
          </wp:anchor>
        </w:drawing>
      </w:r>
      <w:r w:rsidR="00A20144">
        <w:t xml:space="preserve">Depending on the </w:t>
      </w:r>
      <w:r w:rsidR="00A81F78" w:rsidRPr="00F92E90">
        <w:t xml:space="preserve">type of </w:t>
      </w:r>
      <w:r w:rsidR="00387E27" w:rsidRPr="00F92E90">
        <w:t>c</w:t>
      </w:r>
      <w:r w:rsidR="00387E27">
        <w:t>oating</w:t>
      </w:r>
      <w:r w:rsidR="00A20144">
        <w:t>, you may need to mix two parts together or simply stir a one-pack s</w:t>
      </w:r>
      <w:r w:rsidR="00900BF9">
        <w:t>olution until it is well mixed.</w:t>
      </w:r>
    </w:p>
    <w:p w:rsidR="000505EA" w:rsidRDefault="00A20144" w:rsidP="00900BF9">
      <w:pPr>
        <w:spacing w:before="200"/>
      </w:pPr>
      <w:r>
        <w:t xml:space="preserve">Keep stirring until all solids are </w:t>
      </w:r>
      <w:r w:rsidR="00DE0440" w:rsidRPr="00E42C3B">
        <w:t xml:space="preserve">blended through the body of the liquid. </w:t>
      </w:r>
      <w:r w:rsidR="000505EA">
        <w:t xml:space="preserve">But be careful not to </w:t>
      </w:r>
      <w:r w:rsidR="00DE0440" w:rsidRPr="00E42C3B">
        <w:t>stir too quickly or roughly</w:t>
      </w:r>
      <w:r w:rsidR="000505EA">
        <w:t>, because</w:t>
      </w:r>
      <w:r w:rsidR="00DE0440" w:rsidRPr="00E42C3B">
        <w:t xml:space="preserve"> this </w:t>
      </w:r>
      <w:r w:rsidR="000505EA">
        <w:t>could</w:t>
      </w:r>
      <w:r w:rsidR="00DE0440" w:rsidRPr="00E42C3B">
        <w:t xml:space="preserve"> introduce air bubbles </w:t>
      </w:r>
      <w:r w:rsidR="000505EA">
        <w:t xml:space="preserve">which could affect the final </w:t>
      </w:r>
      <w:r w:rsidR="000828E4">
        <w:t>finish</w:t>
      </w:r>
      <w:r w:rsidR="00900BF9">
        <w:t xml:space="preserve"> on the floor.</w:t>
      </w:r>
    </w:p>
    <w:p w:rsidR="00DE0440" w:rsidRPr="00E42C3B" w:rsidRDefault="000828E4" w:rsidP="00900BF9">
      <w:pPr>
        <w:pStyle w:val="Heading3"/>
        <w:spacing w:before="300"/>
      </w:pPr>
      <w:r>
        <w:t>Cutting i</w:t>
      </w:r>
      <w:r w:rsidR="00DE0440" w:rsidRPr="00E42C3B">
        <w:t>n</w:t>
      </w:r>
      <w:r>
        <w:t xml:space="preserve"> around the walls</w:t>
      </w:r>
    </w:p>
    <w:p w:rsidR="000076D0" w:rsidRDefault="009B2DFE" w:rsidP="00900BF9">
      <w:pPr>
        <w:spacing w:before="200"/>
      </w:pPr>
      <w:r>
        <w:rPr>
          <w:noProof/>
          <w:lang w:val="en-US"/>
        </w:rPr>
        <w:drawing>
          <wp:anchor distT="0" distB="0" distL="114300" distR="114300" simplePos="0" relativeHeight="251930112" behindDoc="1" locked="0" layoutInCell="1" allowOverlap="1">
            <wp:simplePos x="0" y="0"/>
            <wp:positionH relativeFrom="column">
              <wp:posOffset>20955</wp:posOffset>
            </wp:positionH>
            <wp:positionV relativeFrom="paragraph">
              <wp:posOffset>48895</wp:posOffset>
            </wp:positionV>
            <wp:extent cx="2155825" cy="1703070"/>
            <wp:effectExtent l="19050" t="0" r="0" b="0"/>
            <wp:wrapTight wrapText="bothSides">
              <wp:wrapPolygon edited="0">
                <wp:start x="-191" y="0"/>
                <wp:lineTo x="-191" y="21262"/>
                <wp:lineTo x="21568" y="21262"/>
                <wp:lineTo x="21568" y="0"/>
                <wp:lineTo x="-191"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0" cstate="print">
                      <a:lum bright="10000" contrast="20000"/>
                    </a:blip>
                    <a:srcRect/>
                    <a:stretch>
                      <a:fillRect/>
                    </a:stretch>
                  </pic:blipFill>
                  <pic:spPr bwMode="auto">
                    <a:xfrm>
                      <a:off x="0" y="0"/>
                      <a:ext cx="2155825" cy="1703070"/>
                    </a:xfrm>
                    <a:prstGeom prst="rect">
                      <a:avLst/>
                    </a:prstGeom>
                    <a:noFill/>
                    <a:ln w="9525">
                      <a:noFill/>
                      <a:miter lim="800000"/>
                      <a:headEnd/>
                      <a:tailEnd/>
                    </a:ln>
                  </pic:spPr>
                </pic:pic>
              </a:graphicData>
            </a:graphic>
          </wp:anchor>
        </w:drawing>
      </w:r>
      <w:r w:rsidR="000828E4">
        <w:t>Do the cutting in first, because this will let you walk around on the body of the floor. Use a clean, good quality brush to cut in around the perimeter walls and</w:t>
      </w:r>
      <w:r w:rsidR="00900BF9">
        <w:t xml:space="preserve"> in difficult to access places.</w:t>
      </w:r>
    </w:p>
    <w:p w:rsidR="000828E4" w:rsidRDefault="000828E4" w:rsidP="00900BF9">
      <w:pPr>
        <w:spacing w:before="180"/>
      </w:pPr>
      <w:r>
        <w:t>Extend the coating out about 150 mm</w:t>
      </w:r>
      <w:r w:rsidR="00BC48C3">
        <w:t xml:space="preserve"> from the wall</w:t>
      </w:r>
      <w:r>
        <w:t>, so that the applicator will be well clear of the skirtings and obstructions when you</w:t>
      </w:r>
      <w:r w:rsidR="00900BF9">
        <w:t xml:space="preserve"> do the main body of the floor.</w:t>
      </w:r>
    </w:p>
    <w:p w:rsidR="00DE0440" w:rsidRDefault="00DE0440" w:rsidP="00900BF9">
      <w:pPr>
        <w:spacing w:before="180"/>
      </w:pPr>
      <w:r w:rsidRPr="00E42C3B">
        <w:t xml:space="preserve">If any bristles fall out of the brush into the finish, remove </w:t>
      </w:r>
      <w:r w:rsidR="000828E4">
        <w:t xml:space="preserve">them immediately so they don’t </w:t>
      </w:r>
      <w:r w:rsidR="00C636C8">
        <w:t>get stuck as the coating dries</w:t>
      </w:r>
      <w:r w:rsidR="000828E4">
        <w:t>.</w:t>
      </w:r>
    </w:p>
    <w:p w:rsidR="00DE0440" w:rsidRPr="00E42C3B" w:rsidRDefault="00C636C8" w:rsidP="00900BF9">
      <w:pPr>
        <w:pStyle w:val="Heading3"/>
        <w:spacing w:before="300"/>
      </w:pPr>
      <w:r>
        <w:t>Using the applicator</w:t>
      </w:r>
    </w:p>
    <w:p w:rsidR="00F00982" w:rsidRDefault="0005665E" w:rsidP="00900BF9">
      <w:pPr>
        <w:spacing w:before="180"/>
      </w:pPr>
      <w:r>
        <w:rPr>
          <w:noProof/>
          <w:lang w:val="en-US"/>
        </w:rPr>
        <w:drawing>
          <wp:anchor distT="0" distB="0" distL="114300" distR="114300" simplePos="0" relativeHeight="252019200" behindDoc="1" locked="0" layoutInCell="1" allowOverlap="1">
            <wp:simplePos x="0" y="0"/>
            <wp:positionH relativeFrom="column">
              <wp:posOffset>3395345</wp:posOffset>
            </wp:positionH>
            <wp:positionV relativeFrom="paragraph">
              <wp:posOffset>19050</wp:posOffset>
            </wp:positionV>
            <wp:extent cx="2333625" cy="2019300"/>
            <wp:effectExtent l="19050" t="0" r="9525" b="0"/>
            <wp:wrapTight wrapText="bothSides">
              <wp:wrapPolygon edited="0">
                <wp:start x="-176" y="0"/>
                <wp:lineTo x="-176" y="21396"/>
                <wp:lineTo x="21688" y="21396"/>
                <wp:lineTo x="21688" y="0"/>
                <wp:lineTo x="-176" y="0"/>
              </wp:wrapPolygon>
            </wp:wrapTight>
            <wp:docPr id="65" name="Picture 64" descr="Image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1.jpg"/>
                    <pic:cNvPicPr/>
                  </pic:nvPicPr>
                  <pic:blipFill>
                    <a:blip r:embed="rId41" cstate="print"/>
                    <a:srcRect l="7547"/>
                    <a:stretch>
                      <a:fillRect/>
                    </a:stretch>
                  </pic:blipFill>
                  <pic:spPr>
                    <a:xfrm>
                      <a:off x="0" y="0"/>
                      <a:ext cx="2333625" cy="2019300"/>
                    </a:xfrm>
                    <a:prstGeom prst="rect">
                      <a:avLst/>
                    </a:prstGeom>
                  </pic:spPr>
                </pic:pic>
              </a:graphicData>
            </a:graphic>
          </wp:anchor>
        </w:drawing>
      </w:r>
      <w:r w:rsidR="00DE0440" w:rsidRPr="00E42C3B">
        <w:t xml:space="preserve">There are </w:t>
      </w:r>
      <w:r w:rsidR="008C5A6A">
        <w:t>various</w:t>
      </w:r>
      <w:r w:rsidR="00430522">
        <w:t xml:space="preserve"> techniques used to apply floor finishes. The manufacturer will specify the most appropriate </w:t>
      </w:r>
      <w:r w:rsidR="00BC48C3">
        <w:t xml:space="preserve">applicator for the </w:t>
      </w:r>
      <w:r w:rsidR="00430522">
        <w:t>product you’</w:t>
      </w:r>
      <w:r w:rsidR="00BC48C3">
        <w:t xml:space="preserve">re using, but contractors commonly use a mohair roller with a 6 mm </w:t>
      </w:r>
      <w:r w:rsidR="00BC48C3" w:rsidRPr="00BC48C3">
        <w:rPr>
          <w:b/>
        </w:rPr>
        <w:t>pile</w:t>
      </w:r>
      <w:r w:rsidR="00BC48C3">
        <w:t xml:space="preserve"> or </w:t>
      </w:r>
      <w:r w:rsidR="00BC48C3" w:rsidRPr="00BC48C3">
        <w:rPr>
          <w:b/>
        </w:rPr>
        <w:t>nap</w:t>
      </w:r>
      <w:r w:rsidR="00900BF9">
        <w:t>.</w:t>
      </w:r>
    </w:p>
    <w:p w:rsidR="00A03107" w:rsidRDefault="00F00982" w:rsidP="00900BF9">
      <w:pPr>
        <w:spacing w:before="180"/>
      </w:pPr>
      <w:r>
        <w:t xml:space="preserve">The nap </w:t>
      </w:r>
      <w:r w:rsidR="00A03107">
        <w:t xml:space="preserve">of a roller </w:t>
      </w:r>
      <w:r w:rsidR="00BC48C3">
        <w:t xml:space="preserve">is </w:t>
      </w:r>
      <w:r w:rsidR="00A03107">
        <w:t>the fuzzy material bonded to its core. A ‘short nap’ of 6 mm doesn’t hold as much coating product as longer naps, but it produces a thin</w:t>
      </w:r>
      <w:r w:rsidR="004D4997">
        <w:t>,</w:t>
      </w:r>
      <w:r w:rsidR="00A03107">
        <w:t xml:space="preserve"> smooth finish, which is just what you want for a floor coating.</w:t>
      </w:r>
    </w:p>
    <w:p w:rsidR="00254DC3" w:rsidRDefault="0007288F" w:rsidP="00DE0440">
      <w:r>
        <w:lastRenderedPageBreak/>
        <w:t xml:space="preserve">For most products, </w:t>
      </w:r>
      <w:r w:rsidR="00A90DEB">
        <w:t xml:space="preserve">a </w:t>
      </w:r>
      <w:r>
        <w:t>roller and tray are used in the same way as</w:t>
      </w:r>
      <w:r w:rsidR="00900BF9">
        <w:t xml:space="preserve"> you would for painting a wall.</w:t>
      </w:r>
      <w:r w:rsidR="005F0EC7">
        <w:t xml:space="preserve"> Some people call this the ‘lay on lay off’ technique:</w:t>
      </w:r>
    </w:p>
    <w:p w:rsidR="005F0EC7" w:rsidRDefault="005F0EC7" w:rsidP="005F0EC7">
      <w:pPr>
        <w:pStyle w:val="ListParagraph1"/>
      </w:pPr>
      <w:r>
        <w:rPr>
          <w:b/>
        </w:rPr>
        <w:t>l</w:t>
      </w:r>
      <w:r w:rsidRPr="005F0EC7">
        <w:rPr>
          <w:b/>
        </w:rPr>
        <w:t>ay on</w:t>
      </w:r>
      <w:r>
        <w:t xml:space="preserve"> the coating in a reasonable thickness, without worrying too much about grain direction or roller marks</w:t>
      </w:r>
    </w:p>
    <w:p w:rsidR="005F0EC7" w:rsidRDefault="005F0EC7" w:rsidP="005F0EC7">
      <w:pPr>
        <w:pStyle w:val="ListParagraph1"/>
      </w:pPr>
      <w:r>
        <w:rPr>
          <w:b/>
        </w:rPr>
        <w:t>l</w:t>
      </w:r>
      <w:r w:rsidRPr="005F0EC7">
        <w:rPr>
          <w:b/>
        </w:rPr>
        <w:t>ay off</w:t>
      </w:r>
      <w:r>
        <w:t xml:space="preserve"> the coating by rollering the area you’ve already covered, working in the direction of the grain and smoothing out any ridges.</w:t>
      </w:r>
    </w:p>
    <w:p w:rsidR="00A90DEB" w:rsidRDefault="00A90DEB" w:rsidP="00A90DEB">
      <w:pPr>
        <w:pStyle w:val="Heading3"/>
      </w:pPr>
      <w:r>
        <w:t>Filling and stopping</w:t>
      </w:r>
    </w:p>
    <w:p w:rsidR="00254DC3" w:rsidRDefault="00E60CCC" w:rsidP="00DE0440">
      <w:r>
        <w:rPr>
          <w:noProof/>
          <w:lang w:val="en-US"/>
        </w:rPr>
        <w:drawing>
          <wp:anchor distT="0" distB="0" distL="114300" distR="114300" simplePos="0" relativeHeight="251946496" behindDoc="1" locked="0" layoutInCell="1" allowOverlap="1">
            <wp:simplePos x="0" y="0"/>
            <wp:positionH relativeFrom="column">
              <wp:posOffset>-8890</wp:posOffset>
            </wp:positionH>
            <wp:positionV relativeFrom="paragraph">
              <wp:posOffset>40005</wp:posOffset>
            </wp:positionV>
            <wp:extent cx="2365375" cy="1727200"/>
            <wp:effectExtent l="19050" t="0" r="0" b="0"/>
            <wp:wrapTight wrapText="bothSides">
              <wp:wrapPolygon edited="0">
                <wp:start x="-174" y="0"/>
                <wp:lineTo x="-174" y="21441"/>
                <wp:lineTo x="21571" y="21441"/>
                <wp:lineTo x="21571" y="0"/>
                <wp:lineTo x="-174"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lum contrast="10000"/>
                    </a:blip>
                    <a:srcRect/>
                    <a:stretch>
                      <a:fillRect/>
                    </a:stretch>
                  </pic:blipFill>
                  <pic:spPr bwMode="auto">
                    <a:xfrm>
                      <a:off x="0" y="0"/>
                      <a:ext cx="2365375" cy="1727200"/>
                    </a:xfrm>
                    <a:prstGeom prst="rect">
                      <a:avLst/>
                    </a:prstGeom>
                    <a:noFill/>
                    <a:ln w="9525">
                      <a:noFill/>
                      <a:miter lim="800000"/>
                      <a:headEnd/>
                      <a:tailEnd/>
                    </a:ln>
                  </pic:spPr>
                </pic:pic>
              </a:graphicData>
            </a:graphic>
          </wp:anchor>
        </w:drawing>
      </w:r>
      <w:r w:rsidR="00A90DEB">
        <w:t xml:space="preserve">Any nail holes and cracks that haven’t already filled should be filled, or ‘stopped’, once the first coat is dry. </w:t>
      </w:r>
      <w:r w:rsidR="006E2173">
        <w:t xml:space="preserve">Use a clean-bladed </w:t>
      </w:r>
      <w:r w:rsidR="001F1934">
        <w:t xml:space="preserve">putty knife or </w:t>
      </w:r>
      <w:r w:rsidR="006E2173">
        <w:t xml:space="preserve">applicator to push </w:t>
      </w:r>
      <w:r w:rsidR="00900BF9">
        <w:t>the filler fully into the hole.</w:t>
      </w:r>
    </w:p>
    <w:p w:rsidR="00A90DEB" w:rsidRDefault="006E2173" w:rsidP="00DE0440">
      <w:r>
        <w:t xml:space="preserve">Leave it slightly </w:t>
      </w:r>
      <w:proofErr w:type="gramStart"/>
      <w:r>
        <w:t>overfull</w:t>
      </w:r>
      <w:proofErr w:type="gramEnd"/>
      <w:r>
        <w:t xml:space="preserve"> and clean off any excess on the surrounding floor. The raised surface will be sanded flush when </w:t>
      </w:r>
      <w:r w:rsidR="00CB2215">
        <w:t>you</w:t>
      </w:r>
      <w:r>
        <w:t xml:space="preserve"> sand the floor prior to the next coat.</w:t>
      </w:r>
    </w:p>
    <w:p w:rsidR="00DE0440" w:rsidRPr="00E42C3B" w:rsidRDefault="006E2173" w:rsidP="00DE0440">
      <w:pPr>
        <w:pStyle w:val="Heading3"/>
      </w:pPr>
      <w:r>
        <w:t xml:space="preserve">Sanding </w:t>
      </w:r>
      <w:r w:rsidR="008A6F24">
        <w:t>and cleaning</w:t>
      </w:r>
    </w:p>
    <w:p w:rsidR="006E2173" w:rsidRDefault="00921011" w:rsidP="00DE0440">
      <w:r>
        <w:rPr>
          <w:noProof/>
          <w:lang w:val="en-US"/>
        </w:rPr>
        <w:drawing>
          <wp:anchor distT="0" distB="0" distL="114300" distR="114300" simplePos="0" relativeHeight="252014080" behindDoc="1" locked="0" layoutInCell="1" allowOverlap="1">
            <wp:simplePos x="0" y="0"/>
            <wp:positionH relativeFrom="column">
              <wp:posOffset>2900045</wp:posOffset>
            </wp:positionH>
            <wp:positionV relativeFrom="paragraph">
              <wp:posOffset>26670</wp:posOffset>
            </wp:positionV>
            <wp:extent cx="2809875" cy="2533650"/>
            <wp:effectExtent l="19050" t="0" r="9525" b="0"/>
            <wp:wrapTight wrapText="bothSides">
              <wp:wrapPolygon edited="0">
                <wp:start x="-146" y="0"/>
                <wp:lineTo x="-146" y="21438"/>
                <wp:lineTo x="21673" y="21438"/>
                <wp:lineTo x="21673" y="0"/>
                <wp:lineTo x="-146" y="0"/>
              </wp:wrapPolygon>
            </wp:wrapTight>
            <wp:docPr id="58" name="Picture 57" descr="Imag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jpg"/>
                    <pic:cNvPicPr/>
                  </pic:nvPicPr>
                  <pic:blipFill>
                    <a:blip r:embed="rId43" cstate="print"/>
                    <a:srcRect l="13841" b="2782"/>
                    <a:stretch>
                      <a:fillRect/>
                    </a:stretch>
                  </pic:blipFill>
                  <pic:spPr>
                    <a:xfrm>
                      <a:off x="0" y="0"/>
                      <a:ext cx="2809875" cy="2533650"/>
                    </a:xfrm>
                    <a:prstGeom prst="rect">
                      <a:avLst/>
                    </a:prstGeom>
                  </pic:spPr>
                </pic:pic>
              </a:graphicData>
            </a:graphic>
          </wp:anchor>
        </w:drawing>
      </w:r>
      <w:r w:rsidR="00DE0440" w:rsidRPr="00E42C3B">
        <w:t xml:space="preserve">The </w:t>
      </w:r>
      <w:r w:rsidR="006E2173">
        <w:t xml:space="preserve">first coat typically causes the timber grain to rise </w:t>
      </w:r>
      <w:r w:rsidR="00204D0B">
        <w:t>and</w:t>
      </w:r>
      <w:r w:rsidR="006E2173">
        <w:t xml:space="preserve"> g</w:t>
      </w:r>
      <w:r w:rsidR="00204D0B">
        <w:t>ive</w:t>
      </w:r>
      <w:r w:rsidR="006E2173">
        <w:t xml:space="preserve"> it a </w:t>
      </w:r>
      <w:r w:rsidR="00204D0B">
        <w:t xml:space="preserve">slightly </w:t>
      </w:r>
      <w:r w:rsidR="006E2173">
        <w:t xml:space="preserve">furry feel. </w:t>
      </w:r>
      <w:r w:rsidR="00204D0B">
        <w:t xml:space="preserve">The amount of </w:t>
      </w:r>
      <w:r w:rsidR="00C35623">
        <w:t>roughness</w:t>
      </w:r>
      <w:r w:rsidR="00204D0B">
        <w:t xml:space="preserve"> depends </w:t>
      </w:r>
      <w:r w:rsidR="00A45C95">
        <w:t xml:space="preserve">on </w:t>
      </w:r>
      <w:r w:rsidR="00204D0B">
        <w:t>the timber species an</w:t>
      </w:r>
      <w:r w:rsidR="00900BF9">
        <w:t>d type of finish being applied.</w:t>
      </w:r>
    </w:p>
    <w:p w:rsidR="00254DC3" w:rsidRDefault="00C35623" w:rsidP="00DE0440">
      <w:r>
        <w:t>To remove this</w:t>
      </w:r>
      <w:r w:rsidR="00204D0B">
        <w:t xml:space="preserve"> roughness</w:t>
      </w:r>
      <w:r w:rsidR="00D57F5C">
        <w:t>, you’</w:t>
      </w:r>
      <w:r w:rsidR="00204D0B">
        <w:t xml:space="preserve">ll need to sand the floor with </w:t>
      </w:r>
      <w:r w:rsidR="00A45C95">
        <w:t xml:space="preserve">a rotary sander or </w:t>
      </w:r>
      <w:r w:rsidR="00687378">
        <w:t xml:space="preserve">an </w:t>
      </w:r>
      <w:r w:rsidR="00A45C95">
        <w:t xml:space="preserve">equivalent machine. The sand paper should be </w:t>
      </w:r>
      <w:r w:rsidR="00204D0B">
        <w:t xml:space="preserve">150 grit or finer. </w:t>
      </w:r>
      <w:r w:rsidR="00A45C95">
        <w:t>Make sure you avoid cutting back to the bare timber – all you want to take off is the raised</w:t>
      </w:r>
      <w:r w:rsidR="00900BF9">
        <w:t xml:space="preserve"> grain, not the coating itself.</w:t>
      </w:r>
    </w:p>
    <w:p w:rsidR="00D57F5C" w:rsidRDefault="00A45C95" w:rsidP="00DE0440">
      <w:r>
        <w:t>Use an orbital sander or sanding block around the edges</w:t>
      </w:r>
      <w:r w:rsidR="00900BF9">
        <w:t>.</w:t>
      </w:r>
    </w:p>
    <w:p w:rsidR="00A45C95" w:rsidRDefault="00A45C95" w:rsidP="00DE0440">
      <w:r>
        <w:t>In addition to smoothing the surface, sanding also improves the ‘key’ for the second coat. This helps the new coat to bond to the surface of the first coat.</w:t>
      </w:r>
    </w:p>
    <w:p w:rsidR="003230ED" w:rsidRDefault="003230ED" w:rsidP="00DE0440">
      <w:r>
        <w:t>Once the sanding is finished, vacuum the floor thoroughly, paying particular attention to corners and dust traps. You can also use a tack rag to remove any dust left behind by the vacuum cleaner.</w:t>
      </w:r>
    </w:p>
    <w:p w:rsidR="00900BF9" w:rsidRDefault="00900BF9">
      <w:pPr>
        <w:spacing w:before="0" w:line="240" w:lineRule="auto"/>
        <w:rPr>
          <w:rFonts w:cs="Arial"/>
          <w:b/>
          <w:sz w:val="28"/>
          <w:szCs w:val="28"/>
        </w:rPr>
      </w:pPr>
      <w:r>
        <w:br w:type="page"/>
      </w:r>
    </w:p>
    <w:p w:rsidR="00DE0440" w:rsidRDefault="00957983" w:rsidP="00DE0440">
      <w:pPr>
        <w:pStyle w:val="Heading3"/>
      </w:pPr>
      <w:r>
        <w:lastRenderedPageBreak/>
        <w:t>Second and third coats</w:t>
      </w:r>
    </w:p>
    <w:p w:rsidR="00957983" w:rsidRDefault="00957983" w:rsidP="00957983">
      <w:r>
        <w:t>Most manufacturers recommend three coats for their products. The process is exactly the same for each coat – apply the product, wait for it to dry, lightly sand the surface, clean the floor thorou</w:t>
      </w:r>
      <w:r w:rsidR="00900BF9">
        <w:t xml:space="preserve">ghly, </w:t>
      </w:r>
      <w:proofErr w:type="gramStart"/>
      <w:r w:rsidR="00900BF9">
        <w:t>then</w:t>
      </w:r>
      <w:proofErr w:type="gramEnd"/>
      <w:r w:rsidR="00900BF9">
        <w:t xml:space="preserve"> apply the next coat.</w:t>
      </w:r>
    </w:p>
    <w:p w:rsidR="00957983" w:rsidRDefault="00957983" w:rsidP="00957983">
      <w:r>
        <w:t>Solvent-based systems tend to require heavier grit sandpaper than water based and oil based products, but the manufacturer will provide this advice in their gu</w:t>
      </w:r>
      <w:r w:rsidR="00900BF9">
        <w:t>idelines.</w:t>
      </w:r>
    </w:p>
    <w:p w:rsidR="009914CD" w:rsidRDefault="009914CD" w:rsidP="009914CD">
      <w:pPr>
        <w:pStyle w:val="Heading5"/>
      </w:pPr>
      <w:r w:rsidRPr="00932B2A">
        <w:t>Learning activity</w:t>
      </w:r>
      <w:r w:rsidRPr="005442D5">
        <w:t xml:space="preserve"> </w:t>
      </w:r>
    </w:p>
    <w:p w:rsidR="004A5AA2" w:rsidRDefault="009914CD" w:rsidP="004A5AA2">
      <w:pPr>
        <w:rPr>
          <w:rFonts w:cs="Arial"/>
          <w:noProof/>
          <w:lang w:eastAsia="en-AU"/>
        </w:rPr>
      </w:pPr>
      <w:r w:rsidRPr="00B00EF1">
        <w:rPr>
          <w:rFonts w:cs="Arial"/>
          <w:noProof/>
          <w:lang w:val="en-US"/>
        </w:rPr>
        <w:drawing>
          <wp:anchor distT="0" distB="0" distL="114300" distR="114300" simplePos="0" relativeHeight="251974144" behindDoc="1" locked="0" layoutInCell="1" allowOverlap="1">
            <wp:simplePos x="0" y="0"/>
            <wp:positionH relativeFrom="column">
              <wp:posOffset>-3175</wp:posOffset>
            </wp:positionH>
            <wp:positionV relativeFrom="paragraph">
              <wp:posOffset>19050</wp:posOffset>
            </wp:positionV>
            <wp:extent cx="1151890" cy="967740"/>
            <wp:effectExtent l="19050" t="0" r="0" b="0"/>
            <wp:wrapTight wrapText="bothSides">
              <wp:wrapPolygon edited="0">
                <wp:start x="-357" y="0"/>
                <wp:lineTo x="-357" y="21260"/>
                <wp:lineTo x="21433" y="21260"/>
                <wp:lineTo x="21433" y="0"/>
                <wp:lineTo x="-357" y="0"/>
              </wp:wrapPolygon>
            </wp:wrapTight>
            <wp:docPr id="33"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1" cstate="print"/>
                    <a:stretch>
                      <a:fillRect/>
                    </a:stretch>
                  </pic:blipFill>
                  <pic:spPr>
                    <a:xfrm>
                      <a:off x="0" y="0"/>
                      <a:ext cx="1151890" cy="967740"/>
                    </a:xfrm>
                    <a:prstGeom prst="rect">
                      <a:avLst/>
                    </a:prstGeom>
                  </pic:spPr>
                </pic:pic>
              </a:graphicData>
            </a:graphic>
          </wp:anchor>
        </w:drawing>
      </w:r>
      <w:r w:rsidR="004A5AA2">
        <w:rPr>
          <w:rFonts w:cs="Arial"/>
          <w:noProof/>
          <w:lang w:eastAsia="en-AU"/>
        </w:rPr>
        <w:t xml:space="preserve">We’ve covered the processes involved in </w:t>
      </w:r>
      <w:r w:rsidR="00544AB3">
        <w:rPr>
          <w:rFonts w:cs="Arial"/>
          <w:noProof/>
          <w:lang w:eastAsia="en-AU"/>
        </w:rPr>
        <w:t xml:space="preserve">calculating coating volumes in the </w:t>
      </w:r>
      <w:r w:rsidR="004A5AA2">
        <w:rPr>
          <w:rFonts w:cs="Arial"/>
          <w:noProof/>
          <w:lang w:eastAsia="en-AU"/>
        </w:rPr>
        <w:t>following lessons from other units in the Flooring Technology resource:</w:t>
      </w:r>
    </w:p>
    <w:p w:rsidR="004A5AA2" w:rsidRDefault="004A5AA2" w:rsidP="004A5AA2">
      <w:pPr>
        <w:pStyle w:val="ListParagraph1"/>
      </w:pPr>
      <w:r>
        <w:t xml:space="preserve">‘Estimating quantities’ – </w:t>
      </w:r>
      <w:r w:rsidRPr="004A5AA2">
        <w:rPr>
          <w:i/>
        </w:rPr>
        <w:t>Subfloor coatings and toppings</w:t>
      </w:r>
    </w:p>
    <w:p w:rsidR="004A5AA2" w:rsidRDefault="004A5AA2" w:rsidP="004A5AA2">
      <w:pPr>
        <w:pStyle w:val="ListParagraph1"/>
        <w:rPr>
          <w:i/>
        </w:rPr>
      </w:pPr>
      <w:r w:rsidRPr="004A5AA2">
        <w:t>‘Primers and adhesives’</w:t>
      </w:r>
      <w:r>
        <w:t xml:space="preserve"> – </w:t>
      </w:r>
      <w:r w:rsidRPr="004A5AA2">
        <w:rPr>
          <w:i/>
        </w:rPr>
        <w:t>Planning and costing</w:t>
      </w:r>
      <w:r w:rsidR="00544AB3">
        <w:rPr>
          <w:i/>
        </w:rPr>
        <w:t>.</w:t>
      </w:r>
    </w:p>
    <w:p w:rsidR="00DE7805" w:rsidRPr="00DE7805" w:rsidRDefault="00544AB3" w:rsidP="00544AB3">
      <w:pPr>
        <w:rPr>
          <w:lang w:eastAsia="en-AU"/>
        </w:rPr>
      </w:pPr>
      <w:r>
        <w:rPr>
          <w:lang w:eastAsia="en-AU"/>
        </w:rPr>
        <w:t xml:space="preserve">You’ll recall from these lessons that the </w:t>
      </w:r>
      <w:r w:rsidR="00DE7805" w:rsidRPr="00DE7805">
        <w:rPr>
          <w:lang w:eastAsia="en-AU"/>
        </w:rPr>
        <w:t xml:space="preserve">formula for working out the </w:t>
      </w:r>
      <w:r w:rsidR="007F4722">
        <w:rPr>
          <w:lang w:eastAsia="en-AU"/>
        </w:rPr>
        <w:t>amount</w:t>
      </w:r>
      <w:r w:rsidR="00DE7805" w:rsidRPr="00DE7805">
        <w:rPr>
          <w:lang w:eastAsia="en-AU"/>
        </w:rPr>
        <w:t xml:space="preserve"> of </w:t>
      </w:r>
      <w:r>
        <w:rPr>
          <w:lang w:eastAsia="en-AU"/>
        </w:rPr>
        <w:t>coating</w:t>
      </w:r>
      <w:r w:rsidR="00DE7805" w:rsidRPr="00DE7805">
        <w:rPr>
          <w:lang w:eastAsia="en-AU"/>
        </w:rPr>
        <w:t xml:space="preserve"> </w:t>
      </w:r>
      <w:r w:rsidR="007F4722">
        <w:rPr>
          <w:lang w:eastAsia="en-AU"/>
        </w:rPr>
        <w:t xml:space="preserve">product </w:t>
      </w:r>
      <w:r w:rsidR="00DE7805" w:rsidRPr="00DE7805">
        <w:rPr>
          <w:lang w:eastAsia="en-AU"/>
        </w:rPr>
        <w:t>needed to cover a floor is:</w:t>
      </w:r>
    </w:p>
    <w:p w:rsidR="00A218BD" w:rsidRDefault="00DE7805" w:rsidP="00A218BD">
      <w:pPr>
        <w:spacing w:before="120"/>
        <w:rPr>
          <w:lang w:eastAsia="en-AU"/>
        </w:rPr>
      </w:pPr>
      <w:r w:rsidRPr="00544AB3">
        <w:rPr>
          <w:b/>
          <w:lang w:eastAsia="en-AU"/>
        </w:rPr>
        <w:t>        Area</w:t>
      </w:r>
      <w:r w:rsidRPr="00544AB3">
        <w:rPr>
          <w:lang w:eastAsia="en-AU"/>
        </w:rPr>
        <w:t xml:space="preserve"> of floor </w:t>
      </w:r>
      <w:r w:rsidR="00544AB3" w:rsidRPr="00544AB3">
        <w:rPr>
          <w:lang w:eastAsia="en-AU"/>
        </w:rPr>
        <w:t>(m</w:t>
      </w:r>
      <w:r w:rsidR="00544AB3" w:rsidRPr="00544AB3">
        <w:rPr>
          <w:vertAlign w:val="superscript"/>
          <w:lang w:eastAsia="en-AU"/>
        </w:rPr>
        <w:t>2</w:t>
      </w:r>
      <w:r w:rsidR="00544AB3" w:rsidRPr="00544AB3">
        <w:rPr>
          <w:lang w:eastAsia="en-AU"/>
        </w:rPr>
        <w:t>)</w:t>
      </w:r>
      <w:r w:rsidR="00544AB3">
        <w:rPr>
          <w:lang w:eastAsia="en-AU"/>
        </w:rPr>
        <w:t xml:space="preserve"> </w:t>
      </w:r>
      <w:r w:rsidRPr="00544AB3">
        <w:rPr>
          <w:lang w:eastAsia="en-AU"/>
        </w:rPr>
        <w:t xml:space="preserve">÷ </w:t>
      </w:r>
      <w:r w:rsidRPr="00544AB3">
        <w:rPr>
          <w:b/>
          <w:lang w:eastAsia="en-AU"/>
        </w:rPr>
        <w:t>coverage</w:t>
      </w:r>
      <w:r w:rsidRPr="00544AB3">
        <w:rPr>
          <w:lang w:eastAsia="en-AU"/>
        </w:rPr>
        <w:t xml:space="preserve"> of product </w:t>
      </w:r>
      <w:r w:rsidR="00544AB3" w:rsidRPr="00544AB3">
        <w:rPr>
          <w:lang w:eastAsia="en-AU"/>
        </w:rPr>
        <w:t>(m</w:t>
      </w:r>
      <w:r w:rsidR="00544AB3" w:rsidRPr="00544AB3">
        <w:rPr>
          <w:vertAlign w:val="superscript"/>
          <w:lang w:eastAsia="en-AU"/>
        </w:rPr>
        <w:t>2</w:t>
      </w:r>
      <w:r w:rsidR="00544AB3" w:rsidRPr="00544AB3">
        <w:rPr>
          <w:lang w:eastAsia="en-AU"/>
        </w:rPr>
        <w:t>/L)</w:t>
      </w:r>
      <w:r w:rsidR="00A218BD">
        <w:rPr>
          <w:lang w:eastAsia="en-AU"/>
        </w:rPr>
        <w:t xml:space="preserve"> </w:t>
      </w:r>
      <w:r w:rsidRPr="00544AB3">
        <w:rPr>
          <w:lang w:eastAsia="en-AU"/>
        </w:rPr>
        <w:t xml:space="preserve">= </w:t>
      </w:r>
      <w:r w:rsidRPr="00544AB3">
        <w:rPr>
          <w:b/>
          <w:lang w:eastAsia="en-AU"/>
        </w:rPr>
        <w:t>volume</w:t>
      </w:r>
      <w:r w:rsidRPr="00544AB3">
        <w:rPr>
          <w:lang w:eastAsia="en-AU"/>
        </w:rPr>
        <w:t xml:space="preserve"> required</w:t>
      </w:r>
      <w:r w:rsidR="00544AB3" w:rsidRPr="00544AB3">
        <w:t xml:space="preserve"> </w:t>
      </w:r>
      <w:r w:rsidR="00544AB3" w:rsidRPr="00544AB3">
        <w:rPr>
          <w:lang w:eastAsia="en-AU"/>
        </w:rPr>
        <w:t>(L)</w:t>
      </w:r>
    </w:p>
    <w:p w:rsidR="00DE7805" w:rsidRDefault="00544AB3" w:rsidP="00A218BD">
      <w:r w:rsidRPr="00A218BD">
        <w:t xml:space="preserve">Choose a specific floor finish </w:t>
      </w:r>
      <w:r w:rsidR="00A218BD" w:rsidRPr="00A218BD">
        <w:t xml:space="preserve">and look up its </w:t>
      </w:r>
      <w:r w:rsidR="008C5A6A">
        <w:t xml:space="preserve">rate of </w:t>
      </w:r>
      <w:r w:rsidR="00A218BD" w:rsidRPr="00A218BD">
        <w:t xml:space="preserve">coverage. Calculate how many litres will be required to apply </w:t>
      </w:r>
      <w:r w:rsidR="00A218BD">
        <w:t xml:space="preserve">the recommended number of </w:t>
      </w:r>
      <w:r w:rsidR="00A218BD" w:rsidRPr="00A218BD">
        <w:t>coats to the floor a</w:t>
      </w:r>
      <w:r w:rsidR="00900BF9">
        <w:t>rea shown below.</w:t>
      </w:r>
    </w:p>
    <w:p w:rsidR="00A218BD" w:rsidRDefault="00A218BD" w:rsidP="00A218BD">
      <w:r>
        <w:t>Write up the following information in your workbook:</w:t>
      </w:r>
    </w:p>
    <w:p w:rsidR="00A218BD" w:rsidRDefault="00E932DC" w:rsidP="00A218BD">
      <w:pPr>
        <w:pStyle w:val="ListParagraph"/>
      </w:pPr>
      <w:r>
        <w:rPr>
          <w:noProof/>
        </w:rPr>
        <w:drawing>
          <wp:anchor distT="0" distB="0" distL="114300" distR="114300" simplePos="0" relativeHeight="251981312" behindDoc="1" locked="0" layoutInCell="1" allowOverlap="1">
            <wp:simplePos x="0" y="0"/>
            <wp:positionH relativeFrom="column">
              <wp:posOffset>3510280</wp:posOffset>
            </wp:positionH>
            <wp:positionV relativeFrom="paragraph">
              <wp:posOffset>271780</wp:posOffset>
            </wp:positionV>
            <wp:extent cx="2374900" cy="2085975"/>
            <wp:effectExtent l="19050" t="0" r="6350" b="0"/>
            <wp:wrapTight wrapText="bothSides">
              <wp:wrapPolygon edited="0">
                <wp:start x="-173" y="0"/>
                <wp:lineTo x="-173" y="21501"/>
                <wp:lineTo x="21658" y="21501"/>
                <wp:lineTo x="21658" y="0"/>
                <wp:lineTo x="-173" y="0"/>
              </wp:wrapPolygon>
            </wp:wrapTight>
            <wp:docPr id="84" name="Picture 83" descr="plan_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7 (2).jpg"/>
                    <pic:cNvPicPr/>
                  </pic:nvPicPr>
                  <pic:blipFill>
                    <a:blip r:embed="rId44" cstate="print"/>
                    <a:srcRect/>
                    <a:stretch>
                      <a:fillRect/>
                    </a:stretch>
                  </pic:blipFill>
                  <pic:spPr>
                    <a:xfrm>
                      <a:off x="0" y="0"/>
                      <a:ext cx="2374900" cy="2085975"/>
                    </a:xfrm>
                    <a:prstGeom prst="rect">
                      <a:avLst/>
                    </a:prstGeom>
                  </pic:spPr>
                </pic:pic>
              </a:graphicData>
            </a:graphic>
          </wp:anchor>
        </w:drawing>
      </w:r>
      <w:r w:rsidR="00A218BD">
        <w:t>Total floor area</w:t>
      </w:r>
      <w:r>
        <w:t xml:space="preserve"> in square metres</w:t>
      </w:r>
      <w:r w:rsidR="00900BF9">
        <w:t>.</w:t>
      </w:r>
    </w:p>
    <w:p w:rsidR="007C0E22" w:rsidRDefault="007C0E22" w:rsidP="00A218BD">
      <w:pPr>
        <w:pStyle w:val="ListParagraph"/>
      </w:pPr>
      <w:r>
        <w:t>Product name and manufacturer.</w:t>
      </w:r>
    </w:p>
    <w:p w:rsidR="00A218BD" w:rsidRDefault="007C0E22" w:rsidP="00A218BD">
      <w:pPr>
        <w:pStyle w:val="ListParagraph"/>
      </w:pPr>
      <w:r>
        <w:t>C</w:t>
      </w:r>
      <w:r w:rsidR="003D3C94">
        <w:t xml:space="preserve">overage </w:t>
      </w:r>
      <w:r>
        <w:rPr>
          <w:lang w:eastAsia="en-AU"/>
        </w:rPr>
        <w:t xml:space="preserve">in </w:t>
      </w:r>
      <w:r w:rsidRPr="00544AB3">
        <w:rPr>
          <w:lang w:eastAsia="en-AU"/>
        </w:rPr>
        <w:t>m</w:t>
      </w:r>
      <w:r w:rsidRPr="00544AB3">
        <w:rPr>
          <w:vertAlign w:val="superscript"/>
          <w:lang w:eastAsia="en-AU"/>
        </w:rPr>
        <w:t>2</w:t>
      </w:r>
      <w:r>
        <w:rPr>
          <w:lang w:eastAsia="en-AU"/>
        </w:rPr>
        <w:t xml:space="preserve">/L </w:t>
      </w:r>
      <w:r w:rsidR="003D3C94">
        <w:t xml:space="preserve">(state </w:t>
      </w:r>
      <w:r w:rsidR="00C74A7B">
        <w:t xml:space="preserve">the </w:t>
      </w:r>
      <w:r w:rsidR="003D3C94">
        <w:t xml:space="preserve">range, if </w:t>
      </w:r>
      <w:r w:rsidR="00C74A7B">
        <w:t>upper and lower rates are provided)</w:t>
      </w:r>
      <w:r w:rsidR="00900BF9">
        <w:t>.</w:t>
      </w:r>
    </w:p>
    <w:p w:rsidR="00A218BD" w:rsidRDefault="00A218BD" w:rsidP="00A218BD">
      <w:pPr>
        <w:pStyle w:val="ListParagraph"/>
      </w:pPr>
      <w:r>
        <w:t>Number of coats recommended by the manufacturer</w:t>
      </w:r>
      <w:r w:rsidR="00900BF9">
        <w:t>.</w:t>
      </w:r>
    </w:p>
    <w:p w:rsidR="00A218BD" w:rsidRDefault="00C74A7B" w:rsidP="00A218BD">
      <w:pPr>
        <w:pStyle w:val="ListParagraph"/>
      </w:pPr>
      <w:r>
        <w:t>Estimated t</w:t>
      </w:r>
      <w:r w:rsidR="00A218BD">
        <w:t xml:space="preserve">otal volume of coating product required to finish the floor, expressed in </w:t>
      </w:r>
      <w:proofErr w:type="spellStart"/>
      <w:r w:rsidR="00A218BD">
        <w:t>litres</w:t>
      </w:r>
      <w:proofErr w:type="spellEnd"/>
      <w:r w:rsidR="00900BF9">
        <w:t>.</w:t>
      </w:r>
    </w:p>
    <w:p w:rsidR="00016E9B" w:rsidRPr="00A218BD" w:rsidRDefault="00A218BD" w:rsidP="00900BF9">
      <w:pPr>
        <w:pStyle w:val="ListParagraph"/>
      </w:pPr>
      <w:r>
        <w:t xml:space="preserve">Number of containers required, </w:t>
      </w:r>
      <w:r w:rsidR="00016E9B">
        <w:t xml:space="preserve">based on the sizes available for </w:t>
      </w:r>
      <w:r w:rsidR="00F92E90">
        <w:t>that</w:t>
      </w:r>
      <w:r w:rsidR="00016E9B" w:rsidRPr="00F92E90">
        <w:t xml:space="preserve"> </w:t>
      </w:r>
      <w:r w:rsidR="00BF500C" w:rsidRPr="00F92E90">
        <w:t>product</w:t>
      </w:r>
      <w:r w:rsidR="00016E9B" w:rsidRPr="00F92E90">
        <w:t>.</w:t>
      </w:r>
    </w:p>
    <w:tbl>
      <w:tblPr>
        <w:tblW w:w="0" w:type="auto"/>
        <w:shd w:val="clear" w:color="auto" w:fill="FFCC99"/>
        <w:tblLook w:val="04A0"/>
      </w:tblPr>
      <w:tblGrid>
        <w:gridCol w:w="9242"/>
      </w:tblGrid>
      <w:tr w:rsidR="00436FF2" w:rsidTr="00FF1225">
        <w:tc>
          <w:tcPr>
            <w:tcW w:w="9242" w:type="dxa"/>
            <w:shd w:val="clear" w:color="auto" w:fill="FFCC99"/>
            <w:hideMark/>
          </w:tcPr>
          <w:p w:rsidR="00436FF2" w:rsidRDefault="00436FF2" w:rsidP="00FF1225">
            <w:pPr>
              <w:pStyle w:val="Heading2"/>
              <w:rPr>
                <w:rFonts w:eastAsiaTheme="minorEastAsia"/>
              </w:rPr>
            </w:pPr>
            <w:bookmarkStart w:id="27" w:name="_Toc388017964"/>
            <w:r>
              <w:rPr>
                <w:rFonts w:eastAsiaTheme="minorEastAsia"/>
              </w:rPr>
              <w:lastRenderedPageBreak/>
              <w:t>Protecting the finished floor</w:t>
            </w:r>
            <w:bookmarkEnd w:id="27"/>
          </w:p>
        </w:tc>
      </w:tr>
    </w:tbl>
    <w:p w:rsidR="00CB2215" w:rsidRDefault="00921011" w:rsidP="00436FF2">
      <w:pPr>
        <w:spacing w:before="360"/>
      </w:pPr>
      <w:r>
        <w:rPr>
          <w:noProof/>
          <w:lang w:val="en-US"/>
        </w:rPr>
        <w:drawing>
          <wp:anchor distT="0" distB="0" distL="114300" distR="114300" simplePos="0" relativeHeight="252015104" behindDoc="1" locked="0" layoutInCell="1" allowOverlap="1">
            <wp:simplePos x="0" y="0"/>
            <wp:positionH relativeFrom="column">
              <wp:posOffset>2823845</wp:posOffset>
            </wp:positionH>
            <wp:positionV relativeFrom="paragraph">
              <wp:posOffset>314960</wp:posOffset>
            </wp:positionV>
            <wp:extent cx="2924175" cy="1809750"/>
            <wp:effectExtent l="19050" t="0" r="9525" b="0"/>
            <wp:wrapTight wrapText="bothSides">
              <wp:wrapPolygon edited="0">
                <wp:start x="-141" y="0"/>
                <wp:lineTo x="-141" y="21373"/>
                <wp:lineTo x="21670" y="21373"/>
                <wp:lineTo x="21670" y="0"/>
                <wp:lineTo x="-141" y="0"/>
              </wp:wrapPolygon>
            </wp:wrapTight>
            <wp:docPr id="59" name="Picture 58" descr="Imag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g"/>
                    <pic:cNvPicPr/>
                  </pic:nvPicPr>
                  <pic:blipFill>
                    <a:blip r:embed="rId45" cstate="print"/>
                    <a:srcRect l="17094" t="26203" b="9626"/>
                    <a:stretch>
                      <a:fillRect/>
                    </a:stretch>
                  </pic:blipFill>
                  <pic:spPr>
                    <a:xfrm>
                      <a:off x="0" y="0"/>
                      <a:ext cx="2924175" cy="1809750"/>
                    </a:xfrm>
                    <a:prstGeom prst="rect">
                      <a:avLst/>
                    </a:prstGeom>
                  </pic:spPr>
                </pic:pic>
              </a:graphicData>
            </a:graphic>
          </wp:anchor>
        </w:drawing>
      </w:r>
      <w:r w:rsidR="005240EA">
        <w:t>As the floor coating dries, it will ‘cure’ or harden. Curing times vary, depending on the product’s chemical composition, air temperature</w:t>
      </w:r>
      <w:r w:rsidR="0098658D">
        <w:t xml:space="preserve">, </w:t>
      </w:r>
      <w:proofErr w:type="gramStart"/>
      <w:r w:rsidR="005240EA">
        <w:t>ventilation</w:t>
      </w:r>
      <w:proofErr w:type="gramEnd"/>
      <w:r w:rsidR="005240EA">
        <w:t>, numb</w:t>
      </w:r>
      <w:r w:rsidR="00900BF9">
        <w:t>er of coats applied, and so on.</w:t>
      </w:r>
    </w:p>
    <w:p w:rsidR="005240EA" w:rsidRDefault="0098658D" w:rsidP="008A6F24">
      <w:r>
        <w:t>The manufacturer will provide accurate curing times for their coating systems, based on certain temperatures and environmental factors.</w:t>
      </w:r>
    </w:p>
    <w:p w:rsidR="008A6F24" w:rsidRDefault="005240EA" w:rsidP="008A6F24">
      <w:r>
        <w:t>Some systems take up to two weeks to fully harden. Although the floor can be walked</w:t>
      </w:r>
      <w:r w:rsidR="00BF500C">
        <w:t xml:space="preserve"> </w:t>
      </w:r>
      <w:r w:rsidR="00BF500C" w:rsidRPr="00F92E90">
        <w:t>on</w:t>
      </w:r>
      <w:r>
        <w:t xml:space="preserve"> after the initial drying period, it is </w:t>
      </w:r>
      <w:r w:rsidR="003B5CA2">
        <w:t xml:space="preserve">much </w:t>
      </w:r>
      <w:r>
        <w:t xml:space="preserve">more prone to scratching and scuffing until it is fully cured. </w:t>
      </w:r>
      <w:r w:rsidR="003B5CA2">
        <w:t>So although the client might want to rush in and put the</w:t>
      </w:r>
      <w:r w:rsidR="00DE1A4A">
        <w:t>ir</w:t>
      </w:r>
      <w:r w:rsidR="003B5CA2">
        <w:t xml:space="preserve"> furniture in place, you should advise them to be very careful until the </w:t>
      </w:r>
      <w:r w:rsidR="000353E1">
        <w:t>manufacturer’s recomm</w:t>
      </w:r>
      <w:r w:rsidR="00900BF9">
        <w:t>ended waiting time has elapsed.</w:t>
      </w:r>
    </w:p>
    <w:p w:rsidR="002E2A86" w:rsidRDefault="00CB2215" w:rsidP="008A6F24">
      <w:r>
        <w:rPr>
          <w:noProof/>
          <w:lang w:val="en-US"/>
        </w:rPr>
        <w:drawing>
          <wp:anchor distT="0" distB="0" distL="114300" distR="114300" simplePos="0" relativeHeight="251938304" behindDoc="1" locked="0" layoutInCell="1" allowOverlap="1">
            <wp:simplePos x="0" y="0"/>
            <wp:positionH relativeFrom="column">
              <wp:posOffset>8890</wp:posOffset>
            </wp:positionH>
            <wp:positionV relativeFrom="paragraph">
              <wp:posOffset>193675</wp:posOffset>
            </wp:positionV>
            <wp:extent cx="1856740" cy="2479675"/>
            <wp:effectExtent l="19050" t="0" r="0" b="0"/>
            <wp:wrapTight wrapText="bothSides">
              <wp:wrapPolygon edited="0">
                <wp:start x="-222" y="0"/>
                <wp:lineTo x="-222" y="21406"/>
                <wp:lineTo x="21497" y="21406"/>
                <wp:lineTo x="21497" y="0"/>
                <wp:lineTo x="-222"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1856740" cy="2479675"/>
                    </a:xfrm>
                    <a:prstGeom prst="rect">
                      <a:avLst/>
                    </a:prstGeom>
                    <a:noFill/>
                    <a:ln w="9525">
                      <a:noFill/>
                      <a:miter lim="800000"/>
                      <a:headEnd/>
                      <a:tailEnd/>
                    </a:ln>
                  </pic:spPr>
                </pic:pic>
              </a:graphicData>
            </a:graphic>
          </wp:anchor>
        </w:drawing>
      </w:r>
      <w:r w:rsidR="003B5CA2">
        <w:t>L</w:t>
      </w:r>
      <w:r w:rsidR="000353E1">
        <w:t xml:space="preserve">ight furniture can </w:t>
      </w:r>
      <w:r w:rsidR="003B5CA2">
        <w:t xml:space="preserve">generally </w:t>
      </w:r>
      <w:r w:rsidR="000353E1">
        <w:t xml:space="preserve">be put in place before the floor has fully cured as long as felt pads have been </w:t>
      </w:r>
      <w:r w:rsidR="00F92E90">
        <w:t xml:space="preserve">applied to </w:t>
      </w:r>
      <w:r w:rsidR="000353E1">
        <w:t>all th</w:t>
      </w:r>
      <w:r w:rsidR="00900BF9">
        <w:t>e feet.</w:t>
      </w:r>
    </w:p>
    <w:p w:rsidR="000353E1" w:rsidRDefault="000353E1" w:rsidP="008A6F24">
      <w:r>
        <w:t>Chairs and tables with castors, however, shouldn’t be rolled on a freshly finished floor. Preferably, they shouldn’t be used at all, especially if the timber species is soft, because they are more likely to scratc</w:t>
      </w:r>
      <w:r w:rsidR="00900BF9">
        <w:t>h and indent the floor surface.</w:t>
      </w:r>
    </w:p>
    <w:p w:rsidR="000353E1" w:rsidRDefault="000353E1" w:rsidP="00DE0440">
      <w:r>
        <w:t xml:space="preserve">Rugs with </w:t>
      </w:r>
      <w:r w:rsidR="00DE0440" w:rsidRPr="00E42C3B">
        <w:t xml:space="preserve">rubber backings should </w:t>
      </w:r>
      <w:r>
        <w:t xml:space="preserve">also </w:t>
      </w:r>
      <w:r w:rsidR="00DE0440" w:rsidRPr="00E42C3B">
        <w:t>never be used</w:t>
      </w:r>
      <w:r>
        <w:t xml:space="preserve">, because they sometimes leave a permanent </w:t>
      </w:r>
      <w:r w:rsidR="00DE0440" w:rsidRPr="00E42C3B">
        <w:t xml:space="preserve">stain </w:t>
      </w:r>
      <w:r>
        <w:t xml:space="preserve">on </w:t>
      </w:r>
      <w:r w:rsidR="00DE0440" w:rsidRPr="00E42C3B">
        <w:t xml:space="preserve">the </w:t>
      </w:r>
      <w:r>
        <w:t>finish</w:t>
      </w:r>
      <w:r w:rsidR="00900BF9">
        <w:t>.</w:t>
      </w:r>
    </w:p>
    <w:p w:rsidR="003B5CA2" w:rsidRDefault="00B13080" w:rsidP="003B5CA2">
      <w:pPr>
        <w:pStyle w:val="Heading3"/>
      </w:pPr>
      <w:r>
        <w:t xml:space="preserve">General </w:t>
      </w:r>
      <w:r w:rsidR="003F050A">
        <w:t>care</w:t>
      </w:r>
    </w:p>
    <w:p w:rsidR="00DE1A4A" w:rsidRDefault="00DE1A4A" w:rsidP="00DE0440">
      <w:r>
        <w:t>Timber floors will look great for many years as long as they’</w:t>
      </w:r>
      <w:r w:rsidR="00687378">
        <w:t>re well cared for. However, o</w:t>
      </w:r>
      <w:r>
        <w:t>ne of the worst enemies is sand or grit. These abrasive particles tend to get walked onto the floor on the underside of people’s shoes, and act like sandpaper as</w:t>
      </w:r>
      <w:r w:rsidR="00900BF9">
        <w:t xml:space="preserve"> they’re rubbed on the surface.</w:t>
      </w:r>
    </w:p>
    <w:p w:rsidR="00137D20" w:rsidRDefault="00687378" w:rsidP="00DE0440">
      <w:r>
        <w:t>You should advise the client that a</w:t>
      </w:r>
      <w:r w:rsidR="00137D20">
        <w:t xml:space="preserve">n easy remedy is to put a mat outside each door that leads into the room. </w:t>
      </w:r>
      <w:r>
        <w:t>For</w:t>
      </w:r>
      <w:r w:rsidR="00137D20">
        <w:t xml:space="preserve"> high traffic areas, </w:t>
      </w:r>
      <w:r>
        <w:t xml:space="preserve">they can </w:t>
      </w:r>
      <w:r w:rsidR="00137D20">
        <w:t>put a runner or rug on the floor, so that people aren’t walking directly on the timber surface.</w:t>
      </w:r>
    </w:p>
    <w:p w:rsidR="003F050A" w:rsidRDefault="003F050A" w:rsidP="00DE0440">
      <w:r>
        <w:lastRenderedPageBreak/>
        <w:t>Direct sunlight can also cause problems over time. If it’s intense, it can result in gapping or cupping of the boards. It also tends to darken the floor’s colour or give it a yellowish hue. The best solution is to shade the floor from direct sunlight, either with an awning or window drapes. Rugs wi</w:t>
      </w:r>
      <w:r w:rsidR="00900BF9">
        <w:t>ll help to reduce the problems.</w:t>
      </w:r>
    </w:p>
    <w:p w:rsidR="00DE0440" w:rsidRPr="00E42C3B" w:rsidRDefault="003F050A" w:rsidP="00DE0440">
      <w:pPr>
        <w:pStyle w:val="Heading3"/>
      </w:pPr>
      <w:r>
        <w:t>Ongoing maintenance</w:t>
      </w:r>
    </w:p>
    <w:p w:rsidR="002E2A86" w:rsidRDefault="00921011" w:rsidP="00DE0440">
      <w:r>
        <w:rPr>
          <w:noProof/>
          <w:lang w:val="en-US"/>
        </w:rPr>
        <w:drawing>
          <wp:anchor distT="0" distB="0" distL="114300" distR="114300" simplePos="0" relativeHeight="252016128" behindDoc="1" locked="0" layoutInCell="1" allowOverlap="1">
            <wp:simplePos x="0" y="0"/>
            <wp:positionH relativeFrom="column">
              <wp:posOffset>2680970</wp:posOffset>
            </wp:positionH>
            <wp:positionV relativeFrom="paragraph">
              <wp:posOffset>81915</wp:posOffset>
            </wp:positionV>
            <wp:extent cx="3061970" cy="2447925"/>
            <wp:effectExtent l="19050" t="0" r="5080" b="0"/>
            <wp:wrapTight wrapText="bothSides">
              <wp:wrapPolygon edited="0">
                <wp:start x="-134" y="0"/>
                <wp:lineTo x="-134" y="21516"/>
                <wp:lineTo x="21636" y="21516"/>
                <wp:lineTo x="21636" y="0"/>
                <wp:lineTo x="-134" y="0"/>
              </wp:wrapPolygon>
            </wp:wrapTight>
            <wp:docPr id="60" name="Picture 59" descr="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ic:nvPicPr>
                  <pic:blipFill>
                    <a:blip r:embed="rId47" cstate="print"/>
                    <a:stretch>
                      <a:fillRect/>
                    </a:stretch>
                  </pic:blipFill>
                  <pic:spPr>
                    <a:xfrm>
                      <a:off x="0" y="0"/>
                      <a:ext cx="3061970" cy="2447925"/>
                    </a:xfrm>
                    <a:prstGeom prst="rect">
                      <a:avLst/>
                    </a:prstGeom>
                  </pic:spPr>
                </pic:pic>
              </a:graphicData>
            </a:graphic>
          </wp:anchor>
        </w:drawing>
      </w:r>
      <w:r w:rsidR="00687378">
        <w:t xml:space="preserve">The manufacturer’s brochures will recommend various cleaning and polishing </w:t>
      </w:r>
      <w:r w:rsidR="006813E1">
        <w:t>schedules</w:t>
      </w:r>
      <w:r w:rsidR="00687378">
        <w:t xml:space="preserve"> designed to ke</w:t>
      </w:r>
      <w:r w:rsidR="00900BF9">
        <w:t>ep the floor in good condition.</w:t>
      </w:r>
    </w:p>
    <w:p w:rsidR="002E2A86" w:rsidRDefault="003C1642" w:rsidP="00DE0440">
      <w:r>
        <w:t>They’</w:t>
      </w:r>
      <w:r w:rsidR="006813E1">
        <w:t>ll probably also recommend specific cleaning products that won’t damage the coati</w:t>
      </w:r>
      <w:r w:rsidR="00900BF9">
        <w:t>ng or cause chemical reactions.</w:t>
      </w:r>
    </w:p>
    <w:p w:rsidR="00687378" w:rsidRDefault="006813E1" w:rsidP="00DE0440">
      <w:r>
        <w:t xml:space="preserve">The general advice for </w:t>
      </w:r>
      <w:r w:rsidR="00167665">
        <w:t xml:space="preserve">maintaining a domestic floor is to clean it </w:t>
      </w:r>
      <w:r>
        <w:t xml:space="preserve">regularly with an </w:t>
      </w:r>
      <w:r w:rsidR="00254DC3">
        <w:t>antistatic mop to pick up any du</w:t>
      </w:r>
      <w:r>
        <w:t>st or grit on the surface.</w:t>
      </w:r>
    </w:p>
    <w:p w:rsidR="008C5A6A" w:rsidRDefault="008C5A6A" w:rsidP="008C5A6A">
      <w:pPr>
        <w:pStyle w:val="Heading5"/>
      </w:pPr>
      <w:r w:rsidRPr="00932B2A">
        <w:t>Learning activity</w:t>
      </w:r>
      <w:r w:rsidRPr="005442D5">
        <w:t xml:space="preserve"> </w:t>
      </w:r>
    </w:p>
    <w:p w:rsidR="003D3C94" w:rsidRDefault="008C5A6A" w:rsidP="008C5A6A">
      <w:pPr>
        <w:rPr>
          <w:rFonts w:cs="Arial"/>
          <w:noProof/>
          <w:lang w:eastAsia="en-AU"/>
        </w:rPr>
      </w:pPr>
      <w:r w:rsidRPr="00B00EF1">
        <w:rPr>
          <w:rFonts w:cs="Arial"/>
          <w:noProof/>
          <w:lang w:val="en-US"/>
        </w:rPr>
        <w:drawing>
          <wp:anchor distT="0" distB="0" distL="114300" distR="114300" simplePos="0" relativeHeight="251980288" behindDoc="1" locked="0" layoutInCell="1" allowOverlap="1">
            <wp:simplePos x="0" y="0"/>
            <wp:positionH relativeFrom="column">
              <wp:posOffset>-3175</wp:posOffset>
            </wp:positionH>
            <wp:positionV relativeFrom="paragraph">
              <wp:posOffset>19050</wp:posOffset>
            </wp:positionV>
            <wp:extent cx="1151890" cy="967740"/>
            <wp:effectExtent l="19050" t="0" r="0" b="0"/>
            <wp:wrapTight wrapText="bothSides">
              <wp:wrapPolygon edited="0">
                <wp:start x="-357" y="0"/>
                <wp:lineTo x="-357" y="21260"/>
                <wp:lineTo x="21433" y="21260"/>
                <wp:lineTo x="21433" y="0"/>
                <wp:lineTo x="-357" y="0"/>
              </wp:wrapPolygon>
            </wp:wrapTight>
            <wp:docPr id="83"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1" cstate="print"/>
                    <a:stretch>
                      <a:fillRect/>
                    </a:stretch>
                  </pic:blipFill>
                  <pic:spPr>
                    <a:xfrm>
                      <a:off x="0" y="0"/>
                      <a:ext cx="1151890" cy="967740"/>
                    </a:xfrm>
                    <a:prstGeom prst="rect">
                      <a:avLst/>
                    </a:prstGeom>
                  </pic:spPr>
                </pic:pic>
              </a:graphicData>
            </a:graphic>
          </wp:anchor>
        </w:drawing>
      </w:r>
      <w:r>
        <w:rPr>
          <w:rFonts w:cs="Arial"/>
          <w:noProof/>
          <w:lang w:eastAsia="en-AU"/>
        </w:rPr>
        <w:t xml:space="preserve">Select two floor finishing products with different chemical make-ups. </w:t>
      </w:r>
      <w:r w:rsidR="003D3C94">
        <w:rPr>
          <w:rFonts w:cs="Arial"/>
          <w:noProof/>
          <w:lang w:eastAsia="en-AU"/>
        </w:rPr>
        <w:t>Look up the drying times on the side of the container (or i</w:t>
      </w:r>
      <w:r w:rsidR="00900BF9">
        <w:rPr>
          <w:rFonts w:cs="Arial"/>
          <w:noProof/>
          <w:lang w:eastAsia="en-AU"/>
        </w:rPr>
        <w:t>n the installation guidelines).</w:t>
      </w:r>
    </w:p>
    <w:p w:rsidR="008C5A6A" w:rsidRDefault="00875D95" w:rsidP="008C5A6A">
      <w:pPr>
        <w:rPr>
          <w:rFonts w:cs="Arial"/>
          <w:noProof/>
          <w:lang w:eastAsia="en-AU"/>
        </w:rPr>
      </w:pPr>
      <w:r>
        <w:rPr>
          <w:rFonts w:cs="Arial"/>
          <w:noProof/>
          <w:lang w:eastAsia="en-AU"/>
        </w:rPr>
        <w:t>Write down the followin</w:t>
      </w:r>
      <w:r w:rsidR="003D3C94">
        <w:rPr>
          <w:rFonts w:cs="Arial"/>
          <w:noProof/>
          <w:lang w:eastAsia="en-AU"/>
        </w:rPr>
        <w:t>g information in your workbook for each of these products:</w:t>
      </w:r>
    </w:p>
    <w:p w:rsidR="00194A8A" w:rsidRDefault="00E932DC" w:rsidP="007F70C5">
      <w:pPr>
        <w:pStyle w:val="ListParagraph"/>
        <w:numPr>
          <w:ilvl w:val="0"/>
          <w:numId w:val="15"/>
        </w:numPr>
        <w:ind w:left="426" w:hanging="426"/>
        <w:rPr>
          <w:noProof/>
          <w:lang w:eastAsia="en-AU"/>
        </w:rPr>
      </w:pPr>
      <w:r>
        <w:rPr>
          <w:noProof/>
          <w:lang w:eastAsia="en-AU"/>
        </w:rPr>
        <w:t xml:space="preserve">Brand name </w:t>
      </w:r>
      <w:r w:rsidR="00194A8A">
        <w:rPr>
          <w:noProof/>
          <w:lang w:eastAsia="en-AU"/>
        </w:rPr>
        <w:t>and manufacturer</w:t>
      </w:r>
      <w:r w:rsidR="00900BF9">
        <w:rPr>
          <w:noProof/>
          <w:lang w:eastAsia="en-AU"/>
        </w:rPr>
        <w:t>.</w:t>
      </w:r>
    </w:p>
    <w:p w:rsidR="003D3C94" w:rsidRDefault="00E932DC" w:rsidP="00194A8A">
      <w:pPr>
        <w:pStyle w:val="ListParagraph"/>
        <w:rPr>
          <w:noProof/>
          <w:lang w:eastAsia="en-AU"/>
        </w:rPr>
      </w:pPr>
      <w:r>
        <w:rPr>
          <w:noProof/>
          <w:lang w:eastAsia="en-AU"/>
        </w:rPr>
        <w:t>Recoat time (drying time between coats)</w:t>
      </w:r>
      <w:r w:rsidR="00900BF9">
        <w:rPr>
          <w:noProof/>
          <w:lang w:eastAsia="en-AU"/>
        </w:rPr>
        <w:t>.</w:t>
      </w:r>
    </w:p>
    <w:p w:rsidR="003D3C94" w:rsidRDefault="00E932DC" w:rsidP="00194A8A">
      <w:pPr>
        <w:pStyle w:val="ListParagraph"/>
        <w:rPr>
          <w:noProof/>
          <w:lang w:eastAsia="en-AU"/>
        </w:rPr>
      </w:pPr>
      <w:r>
        <w:rPr>
          <w:noProof/>
          <w:lang w:eastAsia="en-AU"/>
        </w:rPr>
        <w:t xml:space="preserve">Drying time </w:t>
      </w:r>
      <w:r w:rsidR="00194A8A">
        <w:rPr>
          <w:noProof/>
          <w:lang w:eastAsia="en-AU"/>
        </w:rPr>
        <w:t>for</w:t>
      </w:r>
      <w:r>
        <w:rPr>
          <w:noProof/>
          <w:lang w:eastAsia="en-AU"/>
        </w:rPr>
        <w:t xml:space="preserve"> final coat (before the floor can take light foot traffic)</w:t>
      </w:r>
      <w:r w:rsidR="00900BF9">
        <w:rPr>
          <w:noProof/>
          <w:lang w:eastAsia="en-AU"/>
        </w:rPr>
        <w:t>.</w:t>
      </w:r>
    </w:p>
    <w:p w:rsidR="00E932DC" w:rsidRDefault="00E932DC" w:rsidP="00194A8A">
      <w:pPr>
        <w:pStyle w:val="ListParagraph"/>
        <w:rPr>
          <w:noProof/>
          <w:lang w:eastAsia="en-AU"/>
        </w:rPr>
      </w:pPr>
      <w:r>
        <w:rPr>
          <w:noProof/>
          <w:lang w:eastAsia="en-AU"/>
        </w:rPr>
        <w:t>Full curing time (before the floor can take normal wear)</w:t>
      </w:r>
      <w:r w:rsidR="00900BF9">
        <w:rPr>
          <w:noProof/>
          <w:lang w:eastAsia="en-AU"/>
        </w:rPr>
        <w:t>.</w:t>
      </w:r>
    </w:p>
    <w:p w:rsidR="008A6F24" w:rsidRDefault="009E291E" w:rsidP="00DE0440">
      <w:pPr>
        <w:pStyle w:val="ListParagraph"/>
        <w:rPr>
          <w:noProof/>
          <w:lang w:eastAsia="en-AU"/>
        </w:rPr>
      </w:pPr>
      <w:r>
        <w:rPr>
          <w:noProof/>
          <w:lang w:eastAsia="en-AU"/>
        </w:rPr>
        <w:t>Temperature</w:t>
      </w:r>
      <w:r w:rsidR="00E932DC">
        <w:rPr>
          <w:noProof/>
          <w:lang w:eastAsia="en-AU"/>
        </w:rPr>
        <w:t xml:space="preserve"> (and relative humidity, if </w:t>
      </w:r>
      <w:r w:rsidR="00194A8A">
        <w:rPr>
          <w:noProof/>
          <w:lang w:eastAsia="en-AU"/>
        </w:rPr>
        <w:t>quoted</w:t>
      </w:r>
      <w:r w:rsidR="00E932DC">
        <w:rPr>
          <w:noProof/>
          <w:lang w:eastAsia="en-AU"/>
        </w:rPr>
        <w:t xml:space="preserve">) </w:t>
      </w:r>
      <w:r w:rsidR="00194A8A">
        <w:rPr>
          <w:noProof/>
          <w:lang w:eastAsia="en-AU"/>
        </w:rPr>
        <w:t>applicable to the above drying times.</w:t>
      </w:r>
    </w:p>
    <w:tbl>
      <w:tblPr>
        <w:tblW w:w="0" w:type="auto"/>
        <w:shd w:val="clear" w:color="auto" w:fill="FFCC99"/>
        <w:tblLook w:val="04A0"/>
      </w:tblPr>
      <w:tblGrid>
        <w:gridCol w:w="9242"/>
      </w:tblGrid>
      <w:tr w:rsidR="00436FF2" w:rsidTr="00FF1225">
        <w:tc>
          <w:tcPr>
            <w:tcW w:w="9242" w:type="dxa"/>
            <w:shd w:val="clear" w:color="auto" w:fill="FFCC99"/>
            <w:hideMark/>
          </w:tcPr>
          <w:p w:rsidR="00436FF2" w:rsidRDefault="00436FF2" w:rsidP="00FF1225">
            <w:pPr>
              <w:pStyle w:val="Heading2"/>
              <w:rPr>
                <w:rFonts w:eastAsiaTheme="minorEastAsia"/>
              </w:rPr>
            </w:pPr>
            <w:bookmarkStart w:id="28" w:name="_Toc388017965"/>
            <w:r>
              <w:rPr>
                <w:rFonts w:eastAsiaTheme="minorEastAsia"/>
              </w:rPr>
              <w:lastRenderedPageBreak/>
              <w:t>Safety and environmental care</w:t>
            </w:r>
            <w:bookmarkEnd w:id="28"/>
          </w:p>
        </w:tc>
      </w:tr>
    </w:tbl>
    <w:p w:rsidR="00771963" w:rsidRDefault="003E611A" w:rsidP="00436FF2">
      <w:pPr>
        <w:spacing w:before="360"/>
      </w:pPr>
      <w:r>
        <w:rPr>
          <w:noProof/>
          <w:lang w:val="en-US"/>
        </w:rPr>
        <w:drawing>
          <wp:anchor distT="0" distB="0" distL="114300" distR="114300" simplePos="0" relativeHeight="251983360" behindDoc="1" locked="0" layoutInCell="1" allowOverlap="1">
            <wp:simplePos x="0" y="0"/>
            <wp:positionH relativeFrom="column">
              <wp:posOffset>2941320</wp:posOffset>
            </wp:positionH>
            <wp:positionV relativeFrom="paragraph">
              <wp:posOffset>298450</wp:posOffset>
            </wp:positionV>
            <wp:extent cx="2824480" cy="2454910"/>
            <wp:effectExtent l="19050" t="0" r="0" b="0"/>
            <wp:wrapTight wrapText="bothSides">
              <wp:wrapPolygon edited="0">
                <wp:start x="-146" y="0"/>
                <wp:lineTo x="-146" y="21455"/>
                <wp:lineTo x="21561" y="21455"/>
                <wp:lineTo x="21561" y="0"/>
                <wp:lineTo x="-146" y="0"/>
              </wp:wrapPolygon>
            </wp:wrapTight>
            <wp:docPr id="87" name="Picture 86" descr="DSC_00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8 (2).jpg"/>
                    <pic:cNvPicPr/>
                  </pic:nvPicPr>
                  <pic:blipFill>
                    <a:blip r:embed="rId48" cstate="print">
                      <a:lum contrast="10000"/>
                    </a:blip>
                    <a:srcRect/>
                    <a:stretch>
                      <a:fillRect/>
                    </a:stretch>
                  </pic:blipFill>
                  <pic:spPr>
                    <a:xfrm>
                      <a:off x="0" y="0"/>
                      <a:ext cx="2824480" cy="2454910"/>
                    </a:xfrm>
                    <a:prstGeom prst="rect">
                      <a:avLst/>
                    </a:prstGeom>
                  </pic:spPr>
                </pic:pic>
              </a:graphicData>
            </a:graphic>
          </wp:anchor>
        </w:drawing>
      </w:r>
      <w:r w:rsidR="005A2FC4">
        <w:t>Many</w:t>
      </w:r>
      <w:r w:rsidR="00771963">
        <w:t xml:space="preserve"> floor coating products are classified as ‘hazardous substances’, because they have the potential to cause harm to peop</w:t>
      </w:r>
      <w:r w:rsidR="00900BF9">
        <w:t>le’s health or the environment.</w:t>
      </w:r>
    </w:p>
    <w:p w:rsidR="00893C8C" w:rsidRDefault="00771963" w:rsidP="00771963">
      <w:r>
        <w:t>The products you need to be most careful with are the solvent-borne fi</w:t>
      </w:r>
      <w:r w:rsidR="00900BF9">
        <w:t>nishes with high VOC emissions.</w:t>
      </w:r>
    </w:p>
    <w:p w:rsidR="005A2FC4" w:rsidRDefault="00771963" w:rsidP="00771963">
      <w:r>
        <w:t xml:space="preserve">But you should </w:t>
      </w:r>
      <w:r w:rsidR="005A2FC4">
        <w:t xml:space="preserve">handle all coating products with care, and </w:t>
      </w:r>
      <w:r>
        <w:t xml:space="preserve">take </w:t>
      </w:r>
      <w:r w:rsidR="005A2FC4">
        <w:t>the time to read the safety directions on the side of the container if you’re not familiar with it.</w:t>
      </w:r>
    </w:p>
    <w:p w:rsidR="005A2FC4" w:rsidRDefault="005A2FC4" w:rsidP="00771963">
      <w:r>
        <w:t xml:space="preserve">Each product will also come with a material safety data sheet (MSDS). This will provide more </w:t>
      </w:r>
      <w:r w:rsidR="00925C87">
        <w:t>information</w:t>
      </w:r>
      <w:r>
        <w:t xml:space="preserve"> on safety precautions and environmental care procedures</w:t>
      </w:r>
      <w:r w:rsidR="00D771D6">
        <w:t xml:space="preserve">, including </w:t>
      </w:r>
      <w:r w:rsidR="00925C87">
        <w:t xml:space="preserve">details on </w:t>
      </w:r>
      <w:r>
        <w:t>long term health effects, what to do in the event of a spill and how to dispose of the product safely.</w:t>
      </w:r>
    </w:p>
    <w:p w:rsidR="00D05CEA" w:rsidRDefault="00D05CEA" w:rsidP="00D05CEA">
      <w:pPr>
        <w:pStyle w:val="Heading3"/>
      </w:pPr>
      <w:r>
        <w:t>Ventilation and fumes</w:t>
      </w:r>
    </w:p>
    <w:p w:rsidR="00D05CEA" w:rsidRDefault="00142621" w:rsidP="00771963">
      <w:r>
        <w:rPr>
          <w:noProof/>
          <w:lang w:val="en-US"/>
        </w:rPr>
        <w:drawing>
          <wp:anchor distT="0" distB="0" distL="114300" distR="114300" simplePos="0" relativeHeight="251984384" behindDoc="1" locked="0" layoutInCell="1" allowOverlap="1">
            <wp:simplePos x="0" y="0"/>
            <wp:positionH relativeFrom="column">
              <wp:posOffset>7620</wp:posOffset>
            </wp:positionH>
            <wp:positionV relativeFrom="paragraph">
              <wp:posOffset>41275</wp:posOffset>
            </wp:positionV>
            <wp:extent cx="2151380" cy="1936115"/>
            <wp:effectExtent l="19050" t="0" r="1270" b="0"/>
            <wp:wrapTight wrapText="bothSides">
              <wp:wrapPolygon edited="0">
                <wp:start x="-191" y="0"/>
                <wp:lineTo x="-191" y="21465"/>
                <wp:lineTo x="21613" y="21465"/>
                <wp:lineTo x="21613" y="0"/>
                <wp:lineTo x="-191" y="0"/>
              </wp:wrapPolygon>
            </wp:wrapTight>
            <wp:docPr id="88"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9" cstate="print">
                      <a:lum bright="10000" contrast="30000"/>
                    </a:blip>
                    <a:srcRect/>
                    <a:stretch>
                      <a:fillRect/>
                    </a:stretch>
                  </pic:blipFill>
                  <pic:spPr bwMode="auto">
                    <a:xfrm>
                      <a:off x="0" y="0"/>
                      <a:ext cx="2151380" cy="1936115"/>
                    </a:xfrm>
                    <a:prstGeom prst="rect">
                      <a:avLst/>
                    </a:prstGeom>
                    <a:noFill/>
                    <a:ln w="9525">
                      <a:noFill/>
                      <a:miter lim="800000"/>
                      <a:headEnd/>
                      <a:tailEnd/>
                    </a:ln>
                  </pic:spPr>
                </pic:pic>
              </a:graphicData>
            </a:graphic>
          </wp:anchor>
        </w:drawing>
      </w:r>
      <w:r w:rsidR="00D771D6">
        <w:t xml:space="preserve">Fumes are a </w:t>
      </w:r>
      <w:r w:rsidR="00925C87">
        <w:t xml:space="preserve">particular problem with some products. </w:t>
      </w:r>
      <w:r w:rsidR="00B655AC">
        <w:t>The manufacturer will specify the ventilation requirements and the typ</w:t>
      </w:r>
      <w:r w:rsidR="00900BF9">
        <w:t>e of respirator you should use.</w:t>
      </w:r>
    </w:p>
    <w:p w:rsidR="00D05CEA" w:rsidRDefault="00B655AC" w:rsidP="00771963">
      <w:r>
        <w:t xml:space="preserve">Note that </w:t>
      </w:r>
      <w:r w:rsidR="00D05CEA">
        <w:t xml:space="preserve">the mask you normally use to filter out airborne dust while sanding the floor may not be suitable for chemical fumes. </w:t>
      </w:r>
      <w:r w:rsidR="00730A77">
        <w:t xml:space="preserve">So you need to check that </w:t>
      </w:r>
      <w:r w:rsidR="00D05CEA">
        <w:t xml:space="preserve">you’ve got the right cartridge type for the product </w:t>
      </w:r>
      <w:r w:rsidR="00730A77">
        <w:t>being applied</w:t>
      </w:r>
      <w:r w:rsidR="00D05CEA">
        <w:t>.</w:t>
      </w:r>
    </w:p>
    <w:p w:rsidR="00F75676" w:rsidRDefault="00436FF2" w:rsidP="00F75676">
      <w:pPr>
        <w:pStyle w:val="Heading3"/>
      </w:pPr>
      <w:r>
        <w:rPr>
          <w:noProof/>
          <w:lang w:val="en-US"/>
        </w:rPr>
        <w:drawing>
          <wp:anchor distT="0" distB="0" distL="114300" distR="114300" simplePos="0" relativeHeight="251982336" behindDoc="1" locked="0" layoutInCell="1" allowOverlap="1">
            <wp:simplePos x="0" y="0"/>
            <wp:positionH relativeFrom="column">
              <wp:posOffset>3596640</wp:posOffset>
            </wp:positionH>
            <wp:positionV relativeFrom="paragraph">
              <wp:posOffset>298450</wp:posOffset>
            </wp:positionV>
            <wp:extent cx="2176780" cy="1734820"/>
            <wp:effectExtent l="19050" t="0" r="0" b="0"/>
            <wp:wrapTight wrapText="bothSides">
              <wp:wrapPolygon edited="0">
                <wp:start x="-189" y="0"/>
                <wp:lineTo x="-189" y="21347"/>
                <wp:lineTo x="21550" y="21347"/>
                <wp:lineTo x="21550" y="0"/>
                <wp:lineTo x="-189" y="0"/>
              </wp:wrapPolygon>
            </wp:wrapTight>
            <wp:docPr id="39" name="slide9_image" descr="Image for 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_image" descr="Image for slide 9"/>
                    <pic:cNvPicPr>
                      <a:picLocks noChangeAspect="1" noChangeArrowheads="1"/>
                    </pic:cNvPicPr>
                  </pic:nvPicPr>
                  <pic:blipFill>
                    <a:blip r:embed="rId50" cstate="print"/>
                    <a:srcRect l="-600"/>
                    <a:stretch>
                      <a:fillRect/>
                    </a:stretch>
                  </pic:blipFill>
                  <pic:spPr bwMode="auto">
                    <a:xfrm>
                      <a:off x="0" y="0"/>
                      <a:ext cx="2176780" cy="1734820"/>
                    </a:xfrm>
                    <a:prstGeom prst="rect">
                      <a:avLst/>
                    </a:prstGeom>
                    <a:noFill/>
                    <a:ln w="9525">
                      <a:noFill/>
                      <a:miter lim="800000"/>
                      <a:headEnd/>
                      <a:tailEnd/>
                    </a:ln>
                  </pic:spPr>
                </pic:pic>
              </a:graphicData>
            </a:graphic>
          </wp:anchor>
        </w:drawing>
      </w:r>
      <w:r w:rsidR="00F64E46">
        <w:t xml:space="preserve">Handling and </w:t>
      </w:r>
      <w:r w:rsidR="00F75676">
        <w:t>storage</w:t>
      </w:r>
    </w:p>
    <w:p w:rsidR="00F75676" w:rsidRDefault="00F75676" w:rsidP="00F75676">
      <w:r>
        <w:t xml:space="preserve">The MSDS will describe any specific handling </w:t>
      </w:r>
      <w:r w:rsidR="00256903">
        <w:br/>
      </w:r>
      <w:r>
        <w:t>and storage requirements, but here are some general guidelines that apply to all hazardous products:</w:t>
      </w:r>
    </w:p>
    <w:p w:rsidR="00B10E87" w:rsidRDefault="00B10E87" w:rsidP="007F70C5">
      <w:pPr>
        <w:pStyle w:val="ListParagraph"/>
        <w:numPr>
          <w:ilvl w:val="0"/>
          <w:numId w:val="16"/>
        </w:numPr>
        <w:ind w:left="426" w:hanging="426"/>
      </w:pPr>
      <w:r>
        <w:t xml:space="preserve">Store chemicals in their own area, away from </w:t>
      </w:r>
      <w:proofErr w:type="spellStart"/>
      <w:r>
        <w:t>stormwater</w:t>
      </w:r>
      <w:proofErr w:type="spellEnd"/>
      <w:r>
        <w:t xml:space="preserve"> drains and out of the weather.</w:t>
      </w:r>
    </w:p>
    <w:p w:rsidR="00F64E46" w:rsidRDefault="00B10E87" w:rsidP="00F64E46">
      <w:pPr>
        <w:pStyle w:val="ListParagraph"/>
      </w:pPr>
      <w:r>
        <w:lastRenderedPageBreak/>
        <w:t>Never use plain drink bottles or other unmarked containers to store chemicals.</w:t>
      </w:r>
    </w:p>
    <w:p w:rsidR="00F64E46" w:rsidRDefault="00B10E87" w:rsidP="00F64E46">
      <w:pPr>
        <w:pStyle w:val="ListParagraph"/>
      </w:pPr>
      <w:r>
        <w:t>Clearly label all containers with the name of the product it contains if it is no longer in its original packaging.</w:t>
      </w:r>
    </w:p>
    <w:p w:rsidR="00F64E46" w:rsidRDefault="00B10E87" w:rsidP="00F64E46">
      <w:pPr>
        <w:pStyle w:val="ListParagraph"/>
      </w:pPr>
      <w:r>
        <w:t>Keep 'incompatible' chemicals well away from each other, that is, chemicals that are likely to react with each other.</w:t>
      </w:r>
    </w:p>
    <w:p w:rsidR="00F64E46" w:rsidRPr="00F64E46" w:rsidRDefault="00F64E46" w:rsidP="00F64E46">
      <w:pPr>
        <w:pStyle w:val="ListParagraph"/>
      </w:pPr>
      <w:r w:rsidRPr="00F64E46">
        <w:t>Make sure that all vehicle activity is carried out well clear of the chemical storage area.</w:t>
      </w:r>
    </w:p>
    <w:p w:rsidR="00F64E46" w:rsidRDefault="00F64E46" w:rsidP="00F64E46">
      <w:pPr>
        <w:pStyle w:val="Heading3"/>
      </w:pPr>
      <w:r>
        <w:t>Disposal</w:t>
      </w:r>
    </w:p>
    <w:p w:rsidR="003366FE" w:rsidRDefault="001168BB" w:rsidP="00893C8C">
      <w:r>
        <w:rPr>
          <w:noProof/>
          <w:lang w:val="en-US"/>
        </w:rPr>
        <w:drawing>
          <wp:anchor distT="0" distB="0" distL="114300" distR="114300" simplePos="0" relativeHeight="251985408" behindDoc="1" locked="0" layoutInCell="1" allowOverlap="1">
            <wp:simplePos x="0" y="0"/>
            <wp:positionH relativeFrom="column">
              <wp:posOffset>3092450</wp:posOffset>
            </wp:positionH>
            <wp:positionV relativeFrom="paragraph">
              <wp:posOffset>60960</wp:posOffset>
            </wp:positionV>
            <wp:extent cx="2652395" cy="1290320"/>
            <wp:effectExtent l="19050" t="0" r="0" b="0"/>
            <wp:wrapTight wrapText="bothSides">
              <wp:wrapPolygon edited="0">
                <wp:start x="-155" y="0"/>
                <wp:lineTo x="-155" y="21366"/>
                <wp:lineTo x="21564" y="21366"/>
                <wp:lineTo x="21564" y="0"/>
                <wp:lineTo x="-155" y="0"/>
              </wp:wrapPolygon>
            </wp:wrapTight>
            <wp:docPr id="89" name="Picture 88" descr="DSC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1.JPG"/>
                    <pic:cNvPicPr/>
                  </pic:nvPicPr>
                  <pic:blipFill>
                    <a:blip r:embed="rId51" cstate="print">
                      <a:lum contrast="10000"/>
                    </a:blip>
                    <a:srcRect/>
                    <a:stretch>
                      <a:fillRect/>
                    </a:stretch>
                  </pic:blipFill>
                  <pic:spPr>
                    <a:xfrm>
                      <a:off x="0" y="0"/>
                      <a:ext cx="2652395" cy="1290320"/>
                    </a:xfrm>
                    <a:prstGeom prst="rect">
                      <a:avLst/>
                    </a:prstGeom>
                  </pic:spPr>
                </pic:pic>
              </a:graphicData>
            </a:graphic>
          </wp:anchor>
        </w:drawing>
      </w:r>
      <w:r w:rsidR="00F64E46">
        <w:t>Liquid waste should never be put into the waste bin.</w:t>
      </w:r>
      <w:r w:rsidR="003366FE">
        <w:t xml:space="preserve"> </w:t>
      </w:r>
      <w:r w:rsidR="00F64E46">
        <w:t>Materials in the waste bin generally go to landfill, so it should only be used for dry, solid waste.</w:t>
      </w:r>
    </w:p>
    <w:p w:rsidR="001168BB" w:rsidRDefault="00256903" w:rsidP="00893C8C">
      <w:r>
        <w:t>Left-</w:t>
      </w:r>
      <w:r w:rsidR="003366FE">
        <w:t>over coating products should be poured back into a container a</w:t>
      </w:r>
      <w:r w:rsidR="00893C8C">
        <w:t xml:space="preserve">nd resealed. </w:t>
      </w:r>
    </w:p>
    <w:p w:rsidR="00B10E87" w:rsidRPr="00923C4E" w:rsidRDefault="00893C8C" w:rsidP="00893C8C">
      <w:r>
        <w:t>You can then stock</w:t>
      </w:r>
      <w:r w:rsidR="003366FE">
        <w:t>pile the containers while you wait for a licensed waste disposal contractor to</w:t>
      </w:r>
      <w:r>
        <w:t xml:space="preserve"> pick them up. Alternatively, you can </w:t>
      </w:r>
      <w:r w:rsidR="003366FE">
        <w:t xml:space="preserve">take them to a </w:t>
      </w:r>
      <w:r>
        <w:t xml:space="preserve">waste transfer station yourself and leave them in the area set aside </w:t>
      </w:r>
      <w:r w:rsidR="00900BF9">
        <w:t>for paints and other chemicals.</w:t>
      </w:r>
    </w:p>
    <w:p w:rsidR="001168BB" w:rsidRDefault="001168BB" w:rsidP="001168BB">
      <w:pPr>
        <w:pStyle w:val="Heading5"/>
      </w:pPr>
      <w:r>
        <w:rPr>
          <w:noProof/>
          <w:lang w:val="en-US"/>
        </w:rPr>
        <w:drawing>
          <wp:anchor distT="0" distB="0" distL="114300" distR="114300" simplePos="0" relativeHeight="251987456" behindDoc="1" locked="0" layoutInCell="1" allowOverlap="1">
            <wp:simplePos x="0" y="0"/>
            <wp:positionH relativeFrom="column">
              <wp:posOffset>-92710</wp:posOffset>
            </wp:positionH>
            <wp:positionV relativeFrom="paragraph">
              <wp:posOffset>568960</wp:posOffset>
            </wp:positionV>
            <wp:extent cx="1094740" cy="920115"/>
            <wp:effectExtent l="19050" t="0" r="0" b="0"/>
            <wp:wrapTight wrapText="bothSides">
              <wp:wrapPolygon edited="0">
                <wp:start x="-376" y="0"/>
                <wp:lineTo x="-376" y="21019"/>
                <wp:lineTo x="21425" y="21019"/>
                <wp:lineTo x="21425" y="0"/>
                <wp:lineTo x="-376" y="0"/>
              </wp:wrapPolygon>
            </wp:wrapTight>
            <wp:docPr id="91"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52" cstate="print"/>
                    <a:stretch>
                      <a:fillRect/>
                    </a:stretch>
                  </pic:blipFill>
                  <pic:spPr>
                    <a:xfrm>
                      <a:off x="0" y="0"/>
                      <a:ext cx="1094740" cy="920115"/>
                    </a:xfrm>
                    <a:prstGeom prst="rect">
                      <a:avLst/>
                    </a:prstGeom>
                  </pic:spPr>
                </pic:pic>
              </a:graphicData>
            </a:graphic>
          </wp:anchor>
        </w:drawing>
      </w:r>
      <w:r w:rsidRPr="00932B2A">
        <w:t>Learning activity</w:t>
      </w:r>
      <w:r w:rsidRPr="005442D5">
        <w:t xml:space="preserve"> </w:t>
      </w:r>
    </w:p>
    <w:p w:rsidR="001168BB" w:rsidRDefault="001168BB" w:rsidP="001168BB">
      <w:pPr>
        <w:rPr>
          <w:noProof/>
          <w:lang w:eastAsia="en-AU"/>
        </w:rPr>
      </w:pPr>
      <w:r>
        <w:rPr>
          <w:noProof/>
          <w:lang w:eastAsia="en-AU"/>
        </w:rPr>
        <w:t>Choose one solvent-borne coating prod</w:t>
      </w:r>
      <w:r w:rsidR="00900BF9">
        <w:rPr>
          <w:noProof/>
          <w:lang w:eastAsia="en-AU"/>
        </w:rPr>
        <w:t>uct and get a copy of its MSDS.</w:t>
      </w:r>
    </w:p>
    <w:p w:rsidR="001168BB" w:rsidRDefault="001168BB" w:rsidP="001168BB">
      <w:pPr>
        <w:rPr>
          <w:noProof/>
          <w:lang w:eastAsia="en-AU"/>
        </w:rPr>
      </w:pPr>
      <w:r>
        <w:rPr>
          <w:noProof/>
          <w:lang w:eastAsia="en-AU"/>
        </w:rPr>
        <w:t>Write down the following information abou</w:t>
      </w:r>
      <w:r w:rsidR="00900BF9">
        <w:rPr>
          <w:noProof/>
          <w:lang w:eastAsia="en-AU"/>
        </w:rPr>
        <w:t>t the product in your workbook.</w:t>
      </w:r>
    </w:p>
    <w:p w:rsidR="001168BB" w:rsidRDefault="001168BB" w:rsidP="007F70C5">
      <w:pPr>
        <w:pStyle w:val="ListParagraph"/>
        <w:numPr>
          <w:ilvl w:val="0"/>
          <w:numId w:val="12"/>
        </w:numPr>
        <w:ind w:left="426" w:hanging="426"/>
        <w:rPr>
          <w:noProof/>
          <w:lang w:eastAsia="en-AU"/>
        </w:rPr>
      </w:pPr>
      <w:r>
        <w:rPr>
          <w:noProof/>
          <w:lang w:eastAsia="en-AU"/>
        </w:rPr>
        <w:t>Brand name and manufacturer</w:t>
      </w:r>
      <w:r w:rsidR="00900BF9">
        <w:rPr>
          <w:noProof/>
          <w:lang w:eastAsia="en-AU"/>
        </w:rPr>
        <w:t>.</w:t>
      </w:r>
    </w:p>
    <w:p w:rsidR="001168BB" w:rsidRDefault="00923C4E" w:rsidP="001168BB">
      <w:pPr>
        <w:pStyle w:val="ListParagraph"/>
        <w:rPr>
          <w:noProof/>
          <w:lang w:eastAsia="en-AU"/>
        </w:rPr>
      </w:pPr>
      <w:r>
        <w:rPr>
          <w:noProof/>
          <w:lang w:eastAsia="en-AU"/>
        </w:rPr>
        <w:t>Items of PPE that should be worn when mixing and applying the product</w:t>
      </w:r>
      <w:r w:rsidR="00900BF9">
        <w:rPr>
          <w:noProof/>
          <w:lang w:eastAsia="en-AU"/>
        </w:rPr>
        <w:t>.</w:t>
      </w:r>
    </w:p>
    <w:p w:rsidR="00923C4E" w:rsidRDefault="00923C4E" w:rsidP="001168BB">
      <w:pPr>
        <w:pStyle w:val="ListParagraph"/>
        <w:rPr>
          <w:noProof/>
          <w:lang w:eastAsia="en-AU"/>
        </w:rPr>
      </w:pPr>
      <w:r>
        <w:rPr>
          <w:noProof/>
          <w:lang w:eastAsia="en-AU"/>
        </w:rPr>
        <w:t>Ventilation requirements in the room while you’re working with the product</w:t>
      </w:r>
      <w:r w:rsidR="00900BF9">
        <w:rPr>
          <w:noProof/>
          <w:lang w:eastAsia="en-AU"/>
        </w:rPr>
        <w:t>.</w:t>
      </w:r>
    </w:p>
    <w:p w:rsidR="00B253DB" w:rsidRDefault="00923C4E" w:rsidP="00B253DB">
      <w:pPr>
        <w:pStyle w:val="ListParagraph"/>
        <w:rPr>
          <w:noProof/>
          <w:lang w:eastAsia="en-AU"/>
        </w:rPr>
      </w:pPr>
      <w:r>
        <w:rPr>
          <w:noProof/>
          <w:lang w:eastAsia="en-AU"/>
        </w:rPr>
        <w:t xml:space="preserve">Disposal </w:t>
      </w:r>
      <w:r w:rsidR="007C58E3">
        <w:rPr>
          <w:noProof/>
          <w:lang w:eastAsia="en-AU"/>
        </w:rPr>
        <w:t>procedure for used applicator</w:t>
      </w:r>
      <w:r w:rsidR="00900BF9">
        <w:rPr>
          <w:noProof/>
          <w:lang w:eastAsia="en-AU"/>
        </w:rPr>
        <w:t>s and leftover liquid products.</w:t>
      </w:r>
    </w:p>
    <w:p w:rsidR="00384C70" w:rsidRDefault="00384C70" w:rsidP="00384C70">
      <w:pPr>
        <w:rPr>
          <w:noProof/>
          <w:lang w:eastAsia="en-AU"/>
        </w:rPr>
      </w:pPr>
    </w:p>
    <w:p w:rsidR="00384C70" w:rsidRDefault="00384C70" w:rsidP="00384C70">
      <w:pPr>
        <w:rPr>
          <w:noProof/>
          <w:lang w:eastAsia="en-AU"/>
        </w:rPr>
      </w:pPr>
    </w:p>
    <w:p w:rsidR="00384C70" w:rsidRDefault="00384C70" w:rsidP="00384C70">
      <w:pPr>
        <w:rPr>
          <w:noProof/>
          <w:lang w:eastAsia="en-AU"/>
        </w:rPr>
      </w:pPr>
    </w:p>
    <w:tbl>
      <w:tblPr>
        <w:tblW w:w="0" w:type="auto"/>
        <w:shd w:val="clear" w:color="auto" w:fill="FFCC99"/>
        <w:tblLook w:val="04A0"/>
      </w:tblPr>
      <w:tblGrid>
        <w:gridCol w:w="9242"/>
      </w:tblGrid>
      <w:tr w:rsidR="001458FB" w:rsidTr="00CF6291">
        <w:tc>
          <w:tcPr>
            <w:tcW w:w="9242" w:type="dxa"/>
            <w:shd w:val="clear" w:color="auto" w:fill="FFCC99"/>
            <w:hideMark/>
          </w:tcPr>
          <w:p w:rsidR="001458FB" w:rsidRDefault="001458FB" w:rsidP="00CF6291">
            <w:pPr>
              <w:pStyle w:val="Heading2"/>
              <w:rPr>
                <w:rFonts w:eastAsiaTheme="minorEastAsia"/>
              </w:rPr>
            </w:pPr>
            <w:bookmarkStart w:id="29" w:name="_Toc388017966"/>
            <w:r>
              <w:rPr>
                <w:rFonts w:eastAsiaTheme="minorEastAsia"/>
              </w:rPr>
              <w:lastRenderedPageBreak/>
              <w:t>Assignment 1</w:t>
            </w:r>
            <w:bookmarkEnd w:id="29"/>
          </w:p>
        </w:tc>
      </w:tr>
    </w:tbl>
    <w:p w:rsidR="00384C70" w:rsidRDefault="00384C70" w:rsidP="00384C70">
      <w:pPr>
        <w:rPr>
          <w:lang w:eastAsia="en-AU"/>
        </w:rPr>
      </w:pPr>
      <w:r>
        <w:rPr>
          <w:lang w:eastAsia="en-AU"/>
        </w:rPr>
        <w:t xml:space="preserve">This assignment should be completed </w:t>
      </w:r>
      <w:r w:rsidR="0078449B">
        <w:rPr>
          <w:lang w:eastAsia="en-AU"/>
        </w:rPr>
        <w:t>in conjunction with the</w:t>
      </w:r>
      <w:r w:rsidR="004F4CF5">
        <w:rPr>
          <w:lang w:eastAsia="en-AU"/>
        </w:rPr>
        <w:t xml:space="preserve"> practical demonstration </w:t>
      </w:r>
      <w:r w:rsidR="00A62C36">
        <w:rPr>
          <w:lang w:eastAsia="en-AU"/>
        </w:rPr>
        <w:t xml:space="preserve">assessment </w:t>
      </w:r>
      <w:r w:rsidR="004F4CF5">
        <w:rPr>
          <w:lang w:eastAsia="en-AU"/>
        </w:rPr>
        <w:t xml:space="preserve">events for the unit. </w:t>
      </w:r>
      <w:r>
        <w:rPr>
          <w:lang w:eastAsia="en-AU"/>
        </w:rPr>
        <w:t>You can see the practical demonstration performan</w:t>
      </w:r>
      <w:r w:rsidR="00AB1B51">
        <w:rPr>
          <w:lang w:eastAsia="en-AU"/>
        </w:rPr>
        <w:t>ce criteria at the end of this L</w:t>
      </w:r>
      <w:r>
        <w:rPr>
          <w:lang w:eastAsia="en-AU"/>
        </w:rPr>
        <w:t>earner guide.</w:t>
      </w:r>
    </w:p>
    <w:p w:rsidR="001458FB" w:rsidRDefault="001458FB" w:rsidP="001458FB">
      <w:r>
        <w:t xml:space="preserve">There is a hard copy template for this assignment in the </w:t>
      </w:r>
      <w:r w:rsidR="00A62C36">
        <w:t>Workbook for the</w:t>
      </w:r>
      <w:r>
        <w:t xml:space="preserve"> unit</w:t>
      </w:r>
      <w:r w:rsidR="00A62C36">
        <w:t xml:space="preserve">. </w:t>
      </w:r>
      <w:r>
        <w:t>If you prefer to answer the questions electronically, go to the website version and download the Word document template.</w:t>
      </w:r>
    </w:p>
    <w:p w:rsidR="007D765F" w:rsidRDefault="007D765F" w:rsidP="00A62C36">
      <w:pPr>
        <w:spacing w:before="120"/>
        <w:rPr>
          <w:lang w:eastAsia="en-AU"/>
        </w:rPr>
      </w:pPr>
      <w:r>
        <w:rPr>
          <w:lang w:eastAsia="en-AU"/>
        </w:rPr>
        <w:t>___________________________________________________________________</w:t>
      </w:r>
    </w:p>
    <w:p w:rsidR="007D765F" w:rsidRDefault="007D765F" w:rsidP="00384C70">
      <w:pPr>
        <w:rPr>
          <w:lang w:eastAsia="en-AU"/>
        </w:rPr>
      </w:pPr>
      <w:r>
        <w:rPr>
          <w:lang w:eastAsia="en-AU"/>
        </w:rPr>
        <w:t>Provide the following information for each of the coating products you have used in your practical demonstrations.</w:t>
      </w:r>
    </w:p>
    <w:p w:rsidR="007D765F" w:rsidRPr="00C70122" w:rsidRDefault="007D765F" w:rsidP="007F70C5">
      <w:pPr>
        <w:pStyle w:val="ListParagraph"/>
        <w:numPr>
          <w:ilvl w:val="0"/>
          <w:numId w:val="17"/>
        </w:numPr>
        <w:ind w:left="426" w:hanging="426"/>
      </w:pPr>
      <w:r w:rsidRPr="00C70122">
        <w:t>Brand name and manufacturer</w:t>
      </w:r>
      <w:r w:rsidR="00AF4C98">
        <w:t>.</w:t>
      </w:r>
    </w:p>
    <w:p w:rsidR="007D765F" w:rsidRPr="00C70122" w:rsidRDefault="007D765F" w:rsidP="00C70122">
      <w:pPr>
        <w:pStyle w:val="ListParagraph"/>
      </w:pPr>
      <w:r w:rsidRPr="00C70122">
        <w:t>Category of finish (according to its chemical composition)</w:t>
      </w:r>
      <w:r w:rsidR="00AF4C98">
        <w:t>.</w:t>
      </w:r>
    </w:p>
    <w:p w:rsidR="00FA1578" w:rsidRPr="00C70122" w:rsidRDefault="00FA1578" w:rsidP="00C70122">
      <w:pPr>
        <w:pStyle w:val="ListParagraph"/>
      </w:pPr>
      <w:r w:rsidRPr="00C70122">
        <w:t>Main features (that is, characteristics that the client might be looking for when they choose this product)</w:t>
      </w:r>
      <w:r w:rsidR="00AF4C98">
        <w:t>.</w:t>
      </w:r>
    </w:p>
    <w:p w:rsidR="007D765F" w:rsidRPr="00C70122" w:rsidRDefault="007D765F" w:rsidP="00C70122">
      <w:pPr>
        <w:pStyle w:val="ListParagraph"/>
      </w:pPr>
      <w:r w:rsidRPr="00C70122">
        <w:t xml:space="preserve">PPE required while </w:t>
      </w:r>
      <w:r w:rsidR="00FA1578" w:rsidRPr="00C70122">
        <w:t>mixing and applying the product</w:t>
      </w:r>
      <w:r w:rsidR="00AF4C98">
        <w:t>.</w:t>
      </w:r>
    </w:p>
    <w:p w:rsidR="00936931" w:rsidRDefault="00FA1578" w:rsidP="00936931">
      <w:pPr>
        <w:pStyle w:val="ListParagraph"/>
      </w:pPr>
      <w:r w:rsidRPr="00C70122">
        <w:t>Number of coats required</w:t>
      </w:r>
      <w:r w:rsidR="00936931">
        <w:t xml:space="preserve"> and total quantity of coating product needed (including calculations showing square </w:t>
      </w:r>
      <w:proofErr w:type="spellStart"/>
      <w:r w:rsidR="00936931">
        <w:t>metreage</w:t>
      </w:r>
      <w:proofErr w:type="spellEnd"/>
      <w:r w:rsidR="00936931">
        <w:t xml:space="preserve"> of the floor area and rate of coverage)</w:t>
      </w:r>
      <w:r w:rsidR="00AF4C98">
        <w:t>.</w:t>
      </w:r>
    </w:p>
    <w:p w:rsidR="00FA1578" w:rsidRPr="00C70122" w:rsidRDefault="00936931" w:rsidP="00936931">
      <w:pPr>
        <w:pStyle w:val="ListParagraph"/>
      </w:pPr>
      <w:r>
        <w:t>R</w:t>
      </w:r>
      <w:r w:rsidR="00FA1578" w:rsidRPr="00C70122">
        <w:t>ecoat drying time, final coat drying time and full curing time</w:t>
      </w:r>
      <w:r w:rsidR="00AF4C98">
        <w:t>.</w:t>
      </w:r>
    </w:p>
    <w:p w:rsidR="00936931" w:rsidRDefault="00FA1578" w:rsidP="00936931">
      <w:pPr>
        <w:pStyle w:val="ListParagraph"/>
      </w:pPr>
      <w:r w:rsidRPr="00C70122">
        <w:t xml:space="preserve">Any special </w:t>
      </w:r>
      <w:r w:rsidR="00C70122" w:rsidRPr="00C70122">
        <w:t>limitations</w:t>
      </w:r>
      <w:r w:rsidRPr="00C70122">
        <w:t xml:space="preserve"> specified by the manufacturer (such as temperature range</w:t>
      </w:r>
      <w:r w:rsidR="00C70122" w:rsidRPr="00C70122">
        <w:t xml:space="preserve"> for usage or</w:t>
      </w:r>
      <w:r w:rsidRPr="00C70122">
        <w:t xml:space="preserve"> compatibility problems with other products)</w:t>
      </w:r>
      <w:r w:rsidR="00AF4C98">
        <w:t>.</w:t>
      </w:r>
    </w:p>
    <w:p w:rsidR="00936931" w:rsidRPr="00C70122" w:rsidRDefault="00FA1578" w:rsidP="00936931">
      <w:pPr>
        <w:pStyle w:val="ListParagraph"/>
      </w:pPr>
      <w:r w:rsidRPr="00C70122">
        <w:t xml:space="preserve">Grade of sandpaper </w:t>
      </w:r>
      <w:r w:rsidR="00936931">
        <w:t xml:space="preserve">and machines </w:t>
      </w:r>
      <w:r w:rsidRPr="00C70122">
        <w:t>used to sand the floor in between coats (where applicable)</w:t>
      </w:r>
      <w:r w:rsidR="00AF4C98">
        <w:t>.</w:t>
      </w:r>
    </w:p>
    <w:p w:rsidR="00FA1578" w:rsidRPr="00C70122" w:rsidRDefault="00C70122" w:rsidP="00C70122">
      <w:pPr>
        <w:pStyle w:val="ListParagraph"/>
      </w:pPr>
      <w:r w:rsidRPr="00C70122">
        <w:t>Advice to be given to the client on how to protect the</w:t>
      </w:r>
      <w:r w:rsidR="00AF4C98">
        <w:t xml:space="preserve"> floor while it is still curing.</w:t>
      </w:r>
    </w:p>
    <w:p w:rsidR="00384C70" w:rsidRDefault="00C70122" w:rsidP="00384C70">
      <w:pPr>
        <w:pStyle w:val="ListParagraph"/>
      </w:pPr>
      <w:r w:rsidRPr="00C70122">
        <w:t>Advice to be given to the client regarding on-going maintenance</w:t>
      </w:r>
      <w:r w:rsidR="00AF4C98">
        <w:t>.</w:t>
      </w:r>
    </w:p>
    <w:p w:rsidR="00ED14E6" w:rsidRDefault="00ED14E6" w:rsidP="00ED14E6">
      <w:pPr>
        <w:pageBreakBefore/>
        <w:spacing w:before="120"/>
      </w:pPr>
    </w:p>
    <w:p w:rsidR="00ED14E6" w:rsidRDefault="00ED14E6" w:rsidP="00ED14E6">
      <w:pPr>
        <w:spacing w:before="120"/>
      </w:pPr>
      <w:r>
        <w:rPr>
          <w:noProof/>
          <w:lang w:val="en-US"/>
        </w:rPr>
        <w:drawing>
          <wp:anchor distT="0" distB="0" distL="114300" distR="114300" simplePos="0" relativeHeight="251999744" behindDoc="1" locked="0" layoutInCell="1" allowOverlap="1">
            <wp:simplePos x="0" y="0"/>
            <wp:positionH relativeFrom="column">
              <wp:posOffset>3532505</wp:posOffset>
            </wp:positionH>
            <wp:positionV relativeFrom="paragraph">
              <wp:posOffset>231140</wp:posOffset>
            </wp:positionV>
            <wp:extent cx="3126740" cy="8077835"/>
            <wp:effectExtent l="19050" t="0" r="0" b="0"/>
            <wp:wrapTight wrapText="bothSides">
              <wp:wrapPolygon edited="0">
                <wp:start x="-132" y="0"/>
                <wp:lineTo x="-132" y="21547"/>
                <wp:lineTo x="21582" y="21547"/>
                <wp:lineTo x="21582" y="0"/>
                <wp:lineTo x="-132" y="0"/>
              </wp:wrapPolygon>
            </wp:wrapTight>
            <wp:docPr id="40" name="Picture 35" descr="DSC_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45.JPG"/>
                    <pic:cNvPicPr/>
                  </pic:nvPicPr>
                  <pic:blipFill>
                    <a:blip r:embed="rId8" cstate="print"/>
                    <a:srcRect/>
                    <a:stretch>
                      <a:fillRect/>
                    </a:stretch>
                  </pic:blipFill>
                  <pic:spPr>
                    <a:xfrm>
                      <a:off x="0" y="0"/>
                      <a:ext cx="3126740" cy="8077835"/>
                    </a:xfrm>
                    <a:prstGeom prst="rect">
                      <a:avLst/>
                    </a:prstGeom>
                  </pic:spPr>
                </pic:pic>
              </a:graphicData>
            </a:graphic>
          </wp:anchor>
        </w:drawing>
      </w:r>
    </w:p>
    <w:p w:rsidR="00ED14E6" w:rsidRDefault="00ED14E6" w:rsidP="00ED14E6">
      <w:pPr>
        <w:spacing w:before="120"/>
      </w:pPr>
    </w:p>
    <w:p w:rsidR="00ED14E6" w:rsidRDefault="00ED14E6" w:rsidP="00ED14E6">
      <w:pPr>
        <w:spacing w:before="120"/>
      </w:pPr>
    </w:p>
    <w:p w:rsidR="00ED14E6" w:rsidRDefault="00ED14E6" w:rsidP="00ED14E6">
      <w:pPr>
        <w:spacing w:before="120"/>
      </w:pPr>
    </w:p>
    <w:p w:rsidR="00ED14E6" w:rsidRDefault="00ED14E6" w:rsidP="00ED14E6">
      <w:pPr>
        <w:pStyle w:val="Heading1"/>
        <w:pageBreakBefore w:val="0"/>
        <w:spacing w:before="360" w:line="240" w:lineRule="auto"/>
        <w:jc w:val="right"/>
      </w:pPr>
      <w:bookmarkStart w:id="30" w:name="_Toc388017967"/>
      <w:r>
        <w:rPr>
          <w:color w:val="0099CC"/>
        </w:rPr>
        <w:t xml:space="preserve">Section </w:t>
      </w:r>
      <w:r>
        <w:rPr>
          <w:color w:val="0099CC"/>
          <w:sz w:val="240"/>
          <w:szCs w:val="240"/>
        </w:rPr>
        <w:t>2</w:t>
      </w:r>
      <w:bookmarkEnd w:id="30"/>
    </w:p>
    <w:p w:rsidR="00ED14E6" w:rsidRDefault="00ED14E6" w:rsidP="00ED14E6">
      <w:pPr>
        <w:pStyle w:val="Heading1"/>
        <w:pageBreakBefore w:val="0"/>
        <w:spacing w:before="360" w:line="240" w:lineRule="auto"/>
        <w:ind w:left="-426"/>
        <w:jc w:val="right"/>
        <w:rPr>
          <w:sz w:val="72"/>
          <w:szCs w:val="72"/>
        </w:rPr>
      </w:pPr>
    </w:p>
    <w:p w:rsidR="00ED14E6" w:rsidRDefault="00AF4C98" w:rsidP="00ED14E6">
      <w:pPr>
        <w:pStyle w:val="Heading1"/>
        <w:pageBreakBefore w:val="0"/>
        <w:spacing w:before="360" w:line="240" w:lineRule="auto"/>
        <w:ind w:left="-426"/>
        <w:jc w:val="right"/>
        <w:rPr>
          <w:sz w:val="72"/>
          <w:szCs w:val="72"/>
        </w:rPr>
      </w:pPr>
      <w:bookmarkStart w:id="31" w:name="_Toc388017968"/>
      <w:r>
        <w:rPr>
          <w:sz w:val="72"/>
          <w:szCs w:val="72"/>
        </w:rPr>
        <w:t>Problems</w:t>
      </w:r>
      <w:r w:rsidR="00ED14E6">
        <w:rPr>
          <w:sz w:val="72"/>
          <w:szCs w:val="72"/>
        </w:rPr>
        <w:t xml:space="preserve"> </w:t>
      </w:r>
      <w:r w:rsidR="00ED14E6">
        <w:rPr>
          <w:sz w:val="72"/>
          <w:szCs w:val="72"/>
        </w:rPr>
        <w:br/>
      </w:r>
      <w:r>
        <w:rPr>
          <w:sz w:val="72"/>
          <w:szCs w:val="72"/>
        </w:rPr>
        <w:t>and</w:t>
      </w:r>
      <w:r w:rsidR="00ED14E6">
        <w:rPr>
          <w:sz w:val="72"/>
          <w:szCs w:val="72"/>
        </w:rPr>
        <w:t xml:space="preserve"> </w:t>
      </w:r>
      <w:r w:rsidR="00ED14E6">
        <w:rPr>
          <w:sz w:val="72"/>
          <w:szCs w:val="72"/>
        </w:rPr>
        <w:br/>
      </w:r>
      <w:r>
        <w:rPr>
          <w:sz w:val="72"/>
          <w:szCs w:val="72"/>
        </w:rPr>
        <w:t>causes</w:t>
      </w:r>
      <w:bookmarkEnd w:id="31"/>
    </w:p>
    <w:p w:rsidR="00ED14E6" w:rsidRDefault="00ED14E6" w:rsidP="00ED14E6"/>
    <w:p w:rsidR="00ED14E6" w:rsidRDefault="00ED14E6" w:rsidP="00ED14E6">
      <w:pPr>
        <w:pStyle w:val="Heading2"/>
      </w:pPr>
      <w:r>
        <w:lastRenderedPageBreak/>
        <w:br w:type="page"/>
      </w:r>
    </w:p>
    <w:tbl>
      <w:tblPr>
        <w:tblW w:w="0" w:type="auto"/>
        <w:shd w:val="clear" w:color="auto" w:fill="FFCC99"/>
        <w:tblLook w:val="04A0"/>
      </w:tblPr>
      <w:tblGrid>
        <w:gridCol w:w="9242"/>
      </w:tblGrid>
      <w:tr w:rsidR="00436FF2" w:rsidTr="00FF1225">
        <w:tc>
          <w:tcPr>
            <w:tcW w:w="9242" w:type="dxa"/>
            <w:shd w:val="clear" w:color="auto" w:fill="FFCC99"/>
            <w:hideMark/>
          </w:tcPr>
          <w:p w:rsidR="00436FF2" w:rsidRDefault="00436FF2" w:rsidP="00FF1225">
            <w:pPr>
              <w:pStyle w:val="Heading2"/>
              <w:rPr>
                <w:rFonts w:eastAsiaTheme="minorEastAsia"/>
              </w:rPr>
            </w:pPr>
            <w:bookmarkStart w:id="32" w:name="_Toc388017969"/>
            <w:r>
              <w:rPr>
                <w:rFonts w:eastAsiaTheme="minorEastAsia"/>
              </w:rPr>
              <w:lastRenderedPageBreak/>
              <w:t>Overview</w:t>
            </w:r>
            <w:bookmarkEnd w:id="32"/>
          </w:p>
        </w:tc>
      </w:tr>
    </w:tbl>
    <w:p w:rsidR="00271238" w:rsidRDefault="00E60CCC" w:rsidP="00436FF2">
      <w:pPr>
        <w:spacing w:before="360"/>
      </w:pPr>
      <w:r>
        <w:rPr>
          <w:noProof/>
          <w:lang w:val="en-US"/>
        </w:rPr>
        <w:drawing>
          <wp:anchor distT="0" distB="0" distL="114300" distR="114300" simplePos="0" relativeHeight="251945472" behindDoc="1" locked="0" layoutInCell="1" allowOverlap="1">
            <wp:simplePos x="0" y="0"/>
            <wp:positionH relativeFrom="column">
              <wp:posOffset>2884170</wp:posOffset>
            </wp:positionH>
            <wp:positionV relativeFrom="paragraph">
              <wp:posOffset>284480</wp:posOffset>
            </wp:positionV>
            <wp:extent cx="2866390" cy="1706245"/>
            <wp:effectExtent l="19050" t="0" r="0" b="0"/>
            <wp:wrapTight wrapText="bothSides">
              <wp:wrapPolygon edited="0">
                <wp:start x="-144" y="0"/>
                <wp:lineTo x="-144" y="21463"/>
                <wp:lineTo x="21533" y="21463"/>
                <wp:lineTo x="21533" y="0"/>
                <wp:lineTo x="-144" y="0"/>
              </wp:wrapPolygon>
            </wp:wrapTight>
            <wp:docPr id="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a:stretch>
                      <a:fillRect/>
                    </a:stretch>
                  </pic:blipFill>
                  <pic:spPr bwMode="auto">
                    <a:xfrm>
                      <a:off x="0" y="0"/>
                      <a:ext cx="2866390" cy="1706245"/>
                    </a:xfrm>
                    <a:prstGeom prst="rect">
                      <a:avLst/>
                    </a:prstGeom>
                    <a:noFill/>
                    <a:ln w="9525">
                      <a:noFill/>
                      <a:miter lim="800000"/>
                      <a:headEnd/>
                      <a:tailEnd/>
                    </a:ln>
                  </pic:spPr>
                </pic:pic>
              </a:graphicData>
            </a:graphic>
          </wp:anchor>
        </w:drawing>
      </w:r>
      <w:r w:rsidR="00030C32">
        <w:t xml:space="preserve">Solid timber floors are at the top end of the flooring market in terms of cost and prestige, so clients tend to have high expectations of the </w:t>
      </w:r>
      <w:r w:rsidR="00F15FC4">
        <w:t>fin</w:t>
      </w:r>
      <w:r w:rsidR="00900BF9">
        <w:t>ished project.</w:t>
      </w:r>
    </w:p>
    <w:p w:rsidR="000D316F" w:rsidRDefault="00271238" w:rsidP="00253660">
      <w:pPr>
        <w:spacing w:before="200"/>
      </w:pPr>
      <w:r>
        <w:t xml:space="preserve">Occasionally, you </w:t>
      </w:r>
      <w:r w:rsidR="00EA0A69">
        <w:t>may</w:t>
      </w:r>
      <w:r>
        <w:t xml:space="preserve"> come ac</w:t>
      </w:r>
      <w:r w:rsidR="00EA0A69">
        <w:t>ross a client who imagines that their floor will have a blemish-free mirror f</w:t>
      </w:r>
      <w:r w:rsidR="00900BF9">
        <w:t>inish like a dining room table.</w:t>
      </w:r>
    </w:p>
    <w:p w:rsidR="004E2C17" w:rsidRDefault="00EA0A69" w:rsidP="00253660">
      <w:pPr>
        <w:spacing w:before="200"/>
      </w:pPr>
      <w:r>
        <w:t xml:space="preserve">If you suspect that a client might have this perception, it’s best to ‘manage’ their expectations from the start, because it’s not possible to achieve a furniture </w:t>
      </w:r>
      <w:r w:rsidR="004E2C17">
        <w:t xml:space="preserve">finish in a typical </w:t>
      </w:r>
      <w:r>
        <w:t>building environment.</w:t>
      </w:r>
      <w:r w:rsidR="000D316F">
        <w:t xml:space="preserve"> </w:t>
      </w:r>
      <w:r>
        <w:t xml:space="preserve">Nonetheless, it is reasonable for clients to </w:t>
      </w:r>
      <w:r w:rsidR="00783519">
        <w:t>expect the</w:t>
      </w:r>
      <w:r>
        <w:t xml:space="preserve"> floor </w:t>
      </w:r>
      <w:r w:rsidR="00783519">
        <w:t>to have a high quality, even finish</w:t>
      </w:r>
      <w:r w:rsidR="004E2C17">
        <w:t xml:space="preserve">, and to maintain its appearance over time with normal </w:t>
      </w:r>
      <w:r w:rsidR="00900BF9">
        <w:t>care and maintenance.</w:t>
      </w:r>
    </w:p>
    <w:p w:rsidR="00671D2A" w:rsidRDefault="004E2C17" w:rsidP="00253660">
      <w:pPr>
        <w:spacing w:before="200"/>
      </w:pPr>
      <w:r>
        <w:t>In this section, we’ll cover the main types of problems that can</w:t>
      </w:r>
      <w:r w:rsidR="00A41ABD">
        <w:t xml:space="preserve"> occur in timber and cork coating systems</w:t>
      </w:r>
      <w:r>
        <w:t xml:space="preserve"> and discuss ways of avoiding them.</w:t>
      </w:r>
    </w:p>
    <w:p w:rsidR="007C2316" w:rsidRDefault="00253660" w:rsidP="00253660">
      <w:pPr>
        <w:spacing w:before="200"/>
      </w:pPr>
      <w:r>
        <w:rPr>
          <w:noProof/>
          <w:lang w:val="en-US"/>
        </w:rPr>
        <w:drawing>
          <wp:anchor distT="0" distB="0" distL="114300" distR="114300" simplePos="0" relativeHeight="252022272" behindDoc="1" locked="0" layoutInCell="1" allowOverlap="1">
            <wp:simplePos x="0" y="0"/>
            <wp:positionH relativeFrom="column">
              <wp:posOffset>3728720</wp:posOffset>
            </wp:positionH>
            <wp:positionV relativeFrom="paragraph">
              <wp:posOffset>210185</wp:posOffset>
            </wp:positionV>
            <wp:extent cx="2015490" cy="1628775"/>
            <wp:effectExtent l="19050" t="0" r="3810" b="0"/>
            <wp:wrapTight wrapText="bothSides">
              <wp:wrapPolygon edited="0">
                <wp:start x="-204" y="0"/>
                <wp:lineTo x="-204" y="21474"/>
                <wp:lineTo x="21641" y="21474"/>
                <wp:lineTo x="21641" y="0"/>
                <wp:lineTo x="-204" y="0"/>
              </wp:wrapPolygon>
            </wp:wrapTight>
            <wp:docPr id="1" name="Picture 0" descr="DSC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3.JPG"/>
                    <pic:cNvPicPr/>
                  </pic:nvPicPr>
                  <pic:blipFill>
                    <a:blip r:embed="rId54" cstate="print"/>
                    <a:srcRect b="-488"/>
                    <a:stretch>
                      <a:fillRect/>
                    </a:stretch>
                  </pic:blipFill>
                  <pic:spPr>
                    <a:xfrm>
                      <a:off x="0" y="0"/>
                      <a:ext cx="2015490" cy="1628775"/>
                    </a:xfrm>
                    <a:prstGeom prst="rect">
                      <a:avLst/>
                    </a:prstGeom>
                  </pic:spPr>
                </pic:pic>
              </a:graphicData>
            </a:graphic>
          </wp:anchor>
        </w:drawing>
      </w:r>
      <w:r w:rsidR="00671D2A">
        <w:t>Note that we won’t discuss the wide range of issues caused by poor installation practices or moisture content problems i</w:t>
      </w:r>
      <w:r w:rsidR="00900BF9">
        <w:t>n the flooring material itself.</w:t>
      </w:r>
      <w:r w:rsidR="00C85346">
        <w:t xml:space="preserve"> </w:t>
      </w:r>
      <w:r w:rsidR="00671D2A">
        <w:t>These include cupping,</w:t>
      </w:r>
      <w:r w:rsidR="00900BF9">
        <w:t xml:space="preserve"> tenting and gapping of boards.</w:t>
      </w:r>
    </w:p>
    <w:p w:rsidR="00EA0A69" w:rsidRDefault="00671D2A" w:rsidP="00253660">
      <w:pPr>
        <w:spacing w:before="200"/>
      </w:pPr>
      <w:r>
        <w:t>For more information on these matters, consult the two Australian Timber Flooring Association booklets referenced in the Introduction sect</w:t>
      </w:r>
      <w:r w:rsidR="00900BF9">
        <w:t xml:space="preserve">ion of this </w:t>
      </w:r>
      <w:r w:rsidR="00724052" w:rsidRPr="00F92E90">
        <w:t>L</w:t>
      </w:r>
      <w:r w:rsidR="00900BF9">
        <w:t>earner guide.</w:t>
      </w:r>
    </w:p>
    <w:p w:rsidR="00EB1FA0" w:rsidRDefault="00EB1FA0" w:rsidP="00EB1FA0">
      <w:pPr>
        <w:pStyle w:val="Heading3"/>
      </w:pPr>
      <w:r>
        <w:t>Working through this section</w:t>
      </w:r>
    </w:p>
    <w:p w:rsidR="00EB1FA0" w:rsidRDefault="00EB1FA0" w:rsidP="00253660">
      <w:pPr>
        <w:pStyle w:val="ListParagraph1"/>
        <w:numPr>
          <w:ilvl w:val="0"/>
          <w:numId w:val="0"/>
        </w:numPr>
        <w:spacing w:before="200"/>
      </w:pPr>
      <w:r w:rsidRPr="001A78DD">
        <w:rPr>
          <w:lang w:val="en-US" w:eastAsia="en-US"/>
        </w:rPr>
        <w:drawing>
          <wp:anchor distT="0" distB="0" distL="114300" distR="114300" simplePos="0" relativeHeight="251989504" behindDoc="1" locked="0" layoutInCell="1" allowOverlap="1">
            <wp:simplePos x="0" y="0"/>
            <wp:positionH relativeFrom="column">
              <wp:posOffset>-33020</wp:posOffset>
            </wp:positionH>
            <wp:positionV relativeFrom="paragraph">
              <wp:posOffset>38100</wp:posOffset>
            </wp:positionV>
            <wp:extent cx="1086485" cy="962025"/>
            <wp:effectExtent l="19050" t="0" r="0" b="0"/>
            <wp:wrapTight wrapText="bothSides">
              <wp:wrapPolygon edited="0">
                <wp:start x="-379" y="0"/>
                <wp:lineTo x="-379" y="21386"/>
                <wp:lineTo x="21587" y="21386"/>
                <wp:lineTo x="21587" y="0"/>
                <wp:lineTo x="-379" y="0"/>
              </wp:wrapPolygon>
            </wp:wrapTight>
            <wp:docPr id="92" name="Picture 4"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ing man"/>
                    <pic:cNvPicPr>
                      <a:picLocks noChangeAspect="1" noChangeArrowheads="1"/>
                    </pic:cNvPicPr>
                  </pic:nvPicPr>
                  <pic:blipFill>
                    <a:blip r:embed="rId25" cstate="print"/>
                    <a:srcRect/>
                    <a:stretch>
                      <a:fillRect/>
                    </a:stretch>
                  </pic:blipFill>
                  <pic:spPr bwMode="auto">
                    <a:xfrm>
                      <a:off x="0" y="0"/>
                      <a:ext cx="1086485" cy="962025"/>
                    </a:xfrm>
                    <a:prstGeom prst="rect">
                      <a:avLst/>
                    </a:prstGeom>
                    <a:noFill/>
                  </pic:spPr>
                </pic:pic>
              </a:graphicData>
            </a:graphic>
          </wp:anchor>
        </w:drawing>
      </w:r>
      <w:r w:rsidRPr="001A78DD">
        <w:t xml:space="preserve">The assignment for this section asks you to </w:t>
      </w:r>
      <w:r w:rsidR="00C85346">
        <w:t xml:space="preserve">describe two potential problems you have taken steps to avoid in your own coating applications. </w:t>
      </w:r>
      <w:r w:rsidRPr="001A78DD">
        <w:t xml:space="preserve">Have a look at the </w:t>
      </w:r>
      <w:r w:rsidRPr="001A78DD">
        <w:rPr>
          <w:i/>
        </w:rPr>
        <w:t>Assignment</w:t>
      </w:r>
      <w:r>
        <w:rPr>
          <w:i/>
        </w:rPr>
        <w:t xml:space="preserve"> </w:t>
      </w:r>
      <w:r>
        <w:t xml:space="preserve">on </w:t>
      </w:r>
      <w:r w:rsidRPr="001A78DD">
        <w:t xml:space="preserve">page </w:t>
      </w:r>
      <w:r w:rsidR="00C85346">
        <w:t>32</w:t>
      </w:r>
      <w:r>
        <w:t xml:space="preserve"> to see what you’ll need to do to complete it.</w:t>
      </w:r>
    </w:p>
    <w:p w:rsidR="00EB1FA0" w:rsidRDefault="00EB1FA0" w:rsidP="00253660">
      <w:pPr>
        <w:spacing w:before="200"/>
      </w:pPr>
      <w:r>
        <w:t>There are two lessons in this section:</w:t>
      </w:r>
    </w:p>
    <w:p w:rsidR="00EB1FA0" w:rsidRPr="00A954C5" w:rsidRDefault="00EB1FA0" w:rsidP="00EB1FA0">
      <w:pPr>
        <w:pStyle w:val="ListParagraph1"/>
        <w:rPr>
          <w:i/>
        </w:rPr>
      </w:pPr>
      <w:r>
        <w:rPr>
          <w:i/>
        </w:rPr>
        <w:t>Inspecting the floor</w:t>
      </w:r>
    </w:p>
    <w:p w:rsidR="00253660" w:rsidRDefault="00EB1FA0" w:rsidP="00253660">
      <w:pPr>
        <w:pStyle w:val="ListParagraph1"/>
        <w:rPr>
          <w:i/>
        </w:rPr>
      </w:pPr>
      <w:r>
        <w:rPr>
          <w:i/>
        </w:rPr>
        <w:t>Common problems</w:t>
      </w:r>
      <w:r w:rsidR="00724052">
        <w:rPr>
          <w:i/>
        </w:rPr>
        <w:t>.</w:t>
      </w:r>
    </w:p>
    <w:p w:rsidR="00EB1FA0" w:rsidRPr="00253660" w:rsidRDefault="00EB1FA0" w:rsidP="00253660">
      <w:pPr>
        <w:pStyle w:val="ListParagraph1"/>
        <w:numPr>
          <w:ilvl w:val="0"/>
          <w:numId w:val="0"/>
        </w:numPr>
        <w:rPr>
          <w:i/>
        </w:rPr>
      </w:pPr>
      <w:r>
        <w:t>These lessons will provide you with background information relevant to the assignment.</w:t>
      </w:r>
    </w:p>
    <w:tbl>
      <w:tblPr>
        <w:tblW w:w="0" w:type="auto"/>
        <w:shd w:val="clear" w:color="auto" w:fill="FFCC99"/>
        <w:tblLook w:val="04A0"/>
      </w:tblPr>
      <w:tblGrid>
        <w:gridCol w:w="9242"/>
      </w:tblGrid>
      <w:tr w:rsidR="00436FF2" w:rsidTr="00FF1225">
        <w:tc>
          <w:tcPr>
            <w:tcW w:w="9242" w:type="dxa"/>
            <w:shd w:val="clear" w:color="auto" w:fill="FFCC99"/>
            <w:hideMark/>
          </w:tcPr>
          <w:p w:rsidR="00436FF2" w:rsidRDefault="00436FF2" w:rsidP="00436FF2">
            <w:pPr>
              <w:pStyle w:val="Heading2"/>
              <w:rPr>
                <w:rFonts w:eastAsiaTheme="minorEastAsia"/>
              </w:rPr>
            </w:pPr>
            <w:bookmarkStart w:id="33" w:name="_Toc388017970"/>
            <w:r>
              <w:rPr>
                <w:rFonts w:eastAsiaTheme="minorEastAsia"/>
              </w:rPr>
              <w:lastRenderedPageBreak/>
              <w:t>Inspecting the floor</w:t>
            </w:r>
            <w:bookmarkEnd w:id="33"/>
          </w:p>
        </w:tc>
      </w:tr>
    </w:tbl>
    <w:p w:rsidR="00167665" w:rsidRDefault="00921011" w:rsidP="00436FF2">
      <w:pPr>
        <w:spacing w:before="360"/>
      </w:pPr>
      <w:r>
        <w:rPr>
          <w:noProof/>
          <w:lang w:val="en-US"/>
        </w:rPr>
        <w:drawing>
          <wp:anchor distT="0" distB="0" distL="114300" distR="114300" simplePos="0" relativeHeight="252017152" behindDoc="1" locked="0" layoutInCell="1" allowOverlap="1">
            <wp:simplePos x="0" y="0"/>
            <wp:positionH relativeFrom="column">
              <wp:posOffset>3061970</wp:posOffset>
            </wp:positionH>
            <wp:positionV relativeFrom="paragraph">
              <wp:posOffset>248285</wp:posOffset>
            </wp:positionV>
            <wp:extent cx="2705100" cy="1981200"/>
            <wp:effectExtent l="19050" t="0" r="0" b="0"/>
            <wp:wrapTight wrapText="bothSides">
              <wp:wrapPolygon edited="0">
                <wp:start x="-152" y="0"/>
                <wp:lineTo x="-152" y="21392"/>
                <wp:lineTo x="21600" y="21392"/>
                <wp:lineTo x="21600" y="0"/>
                <wp:lineTo x="-152" y="0"/>
              </wp:wrapPolygon>
            </wp:wrapTight>
            <wp:docPr id="63" name="Picture 62" descr="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a:blip r:embed="rId55" cstate="print"/>
                    <a:srcRect b="7965"/>
                    <a:stretch>
                      <a:fillRect/>
                    </a:stretch>
                  </pic:blipFill>
                  <pic:spPr>
                    <a:xfrm>
                      <a:off x="0" y="0"/>
                      <a:ext cx="2705100" cy="1981200"/>
                    </a:xfrm>
                    <a:prstGeom prst="rect">
                      <a:avLst/>
                    </a:prstGeom>
                  </pic:spPr>
                </pic:pic>
              </a:graphicData>
            </a:graphic>
          </wp:anchor>
        </w:drawing>
      </w:r>
      <w:r w:rsidR="004E2C17">
        <w:t xml:space="preserve">To </w:t>
      </w:r>
      <w:r w:rsidR="00EB1FA0">
        <w:t>a certain</w:t>
      </w:r>
      <w:r w:rsidR="004E2C17">
        <w:t xml:space="preserve"> extent, </w:t>
      </w:r>
      <w:r w:rsidR="009451B5">
        <w:t xml:space="preserve">the judgement of how serious an imperfection is in a finished </w:t>
      </w:r>
      <w:r w:rsidR="005A43AD">
        <w:t>timber or cork floor will be</w:t>
      </w:r>
      <w:r w:rsidR="004E2C17">
        <w:t xml:space="preserve"> </w:t>
      </w:r>
      <w:r w:rsidR="002071EB">
        <w:t>in the eye of the be</w:t>
      </w:r>
      <w:r w:rsidR="00900BF9">
        <w:t>holder.</w:t>
      </w:r>
    </w:p>
    <w:p w:rsidR="00167665" w:rsidRDefault="002071EB" w:rsidP="00F15FC4">
      <w:r>
        <w:t>Some imperfections are only visible when the light is directly on them. Others become less visible and can even disappear as the floor progress</w:t>
      </w:r>
      <w:r w:rsidR="00900BF9">
        <w:t>ively wears under normal usage.</w:t>
      </w:r>
    </w:p>
    <w:p w:rsidR="00261FB0" w:rsidRDefault="002071EB" w:rsidP="00F15FC4">
      <w:r>
        <w:t xml:space="preserve">Irregularities </w:t>
      </w:r>
      <w:r w:rsidR="00261FB0">
        <w:t xml:space="preserve">in colour can also appear over time, such as yellowing from the sun, or lighter patches where rugs or </w:t>
      </w:r>
      <w:r w:rsidR="00900BF9">
        <w:t>furniture have been positioned.</w:t>
      </w:r>
    </w:p>
    <w:p w:rsidR="00E101A6" w:rsidRDefault="005A43AD" w:rsidP="00F15FC4">
      <w:r>
        <w:t xml:space="preserve">If the client is unhappy with the appearance of their newly finished floor, your first response should be to look at the floor with them and discuss their concerns. </w:t>
      </w:r>
      <w:r w:rsidR="00783DC7">
        <w:t>Be polite and understanding, and don’t try to argue with them o</w:t>
      </w:r>
      <w:r w:rsidR="00900BF9">
        <w:t>r tell them that they’re wrong.</w:t>
      </w:r>
    </w:p>
    <w:p w:rsidR="00B07CC2" w:rsidRDefault="00E101A6" w:rsidP="00E2514C">
      <w:r>
        <w:t xml:space="preserve">If you can’t convince the client that the issues </w:t>
      </w:r>
      <w:r w:rsidR="00F45C42">
        <w:t xml:space="preserve">troubling them will diminish </w:t>
      </w:r>
      <w:r w:rsidR="00E2514C">
        <w:t xml:space="preserve">and become more acceptable </w:t>
      </w:r>
      <w:r w:rsidR="00F45C42">
        <w:t xml:space="preserve">over time, you may need to call in a professional inspector. </w:t>
      </w:r>
      <w:r w:rsidR="00E2514C">
        <w:t>In this case, an independent expert will look at the floor and provide a</w:t>
      </w:r>
      <w:r w:rsidR="00900BF9">
        <w:t xml:space="preserve"> formal report on any problems.</w:t>
      </w:r>
    </w:p>
    <w:p w:rsidR="00FE2C6C" w:rsidRDefault="00FE2C6C" w:rsidP="00E2514C">
      <w:r>
        <w:rPr>
          <w:noProof/>
          <w:lang w:val="en-US"/>
        </w:rPr>
        <w:drawing>
          <wp:anchor distT="0" distB="0" distL="114300" distR="114300" simplePos="0" relativeHeight="251992576" behindDoc="1" locked="0" layoutInCell="1" allowOverlap="1">
            <wp:simplePos x="0" y="0"/>
            <wp:positionH relativeFrom="column">
              <wp:posOffset>-635</wp:posOffset>
            </wp:positionH>
            <wp:positionV relativeFrom="paragraph">
              <wp:posOffset>95250</wp:posOffset>
            </wp:positionV>
            <wp:extent cx="2371725" cy="3437890"/>
            <wp:effectExtent l="0" t="19050" r="85725" b="48260"/>
            <wp:wrapTight wrapText="bothSides">
              <wp:wrapPolygon edited="0">
                <wp:start x="0" y="-120"/>
                <wp:lineTo x="0" y="21903"/>
                <wp:lineTo x="22034" y="21903"/>
                <wp:lineTo x="22207" y="21903"/>
                <wp:lineTo x="22381" y="21305"/>
                <wp:lineTo x="22381" y="120"/>
                <wp:lineTo x="22034" y="-120"/>
                <wp:lineTo x="0" y="-120"/>
              </wp:wrapPolygon>
            </wp:wrapTight>
            <wp:docPr id="34" name="Picture 33" descr="australian_stand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n_standard.jpg"/>
                    <pic:cNvPicPr/>
                  </pic:nvPicPr>
                  <pic:blipFill>
                    <a:blip r:embed="rId56" cstate="print"/>
                    <a:stretch>
                      <a:fillRect/>
                    </a:stretch>
                  </pic:blipFill>
                  <pic:spPr>
                    <a:xfrm>
                      <a:off x="0" y="0"/>
                      <a:ext cx="2371725" cy="3437890"/>
                    </a:xfrm>
                    <a:prstGeom prst="rect">
                      <a:avLst/>
                    </a:prstGeom>
                    <a:effectLst>
                      <a:outerShdw blurRad="50800" dist="38100" dir="2700000" algn="tl" rotWithShape="0">
                        <a:prstClr val="black">
                          <a:alpha val="40000"/>
                        </a:prstClr>
                      </a:outerShdw>
                    </a:effectLst>
                  </pic:spPr>
                </pic:pic>
              </a:graphicData>
            </a:graphic>
          </wp:anchor>
        </w:drawing>
      </w:r>
      <w:r w:rsidR="00B07CC2">
        <w:t xml:space="preserve">The Australian Standard that deals with </w:t>
      </w:r>
      <w:r w:rsidR="00502AEA">
        <w:t xml:space="preserve">the </w:t>
      </w:r>
      <w:r w:rsidR="00B07CC2">
        <w:t xml:space="preserve">finishing of timber floors is </w:t>
      </w:r>
      <w:r w:rsidR="00B07CC2" w:rsidRPr="00DF4C1D">
        <w:rPr>
          <w:i/>
        </w:rPr>
        <w:t>AS 4786</w:t>
      </w:r>
      <w:r w:rsidR="00703A98">
        <w:rPr>
          <w:i/>
        </w:rPr>
        <w:t>.2</w:t>
      </w:r>
      <w:r w:rsidR="00B07CC2" w:rsidRPr="00DF4C1D">
        <w:rPr>
          <w:i/>
        </w:rPr>
        <w:t xml:space="preserve"> </w:t>
      </w:r>
      <w:r w:rsidR="00DF4C1D" w:rsidRPr="00DF4C1D">
        <w:rPr>
          <w:i/>
        </w:rPr>
        <w:t>– Timber Flooring – Sanding and finishing</w:t>
      </w:r>
      <w:r w:rsidR="00900BF9">
        <w:t>.</w:t>
      </w:r>
    </w:p>
    <w:p w:rsidR="000A11A0" w:rsidRDefault="00703A98" w:rsidP="00E2514C">
      <w:r>
        <w:t>It in</w:t>
      </w:r>
      <w:r w:rsidR="00FE2C6C">
        <w:t>cludes a</w:t>
      </w:r>
      <w:r w:rsidR="000A11A0">
        <w:t>n appendix which provides guidance on how to inspect a finished floor and what to look for when assessing</w:t>
      </w:r>
      <w:r w:rsidR="00900BF9">
        <w:t xml:space="preserve"> its quality and acceptability.</w:t>
      </w:r>
    </w:p>
    <w:p w:rsidR="00703A98" w:rsidRDefault="000A11A0" w:rsidP="00E2514C">
      <w:r>
        <w:t xml:space="preserve">However, AS 4786 </w:t>
      </w:r>
      <w:r w:rsidR="00703A98">
        <w:t>does</w:t>
      </w:r>
      <w:r>
        <w:t xml:space="preserve"> no</w:t>
      </w:r>
      <w:r w:rsidR="00703A98">
        <w:t xml:space="preserve">t provide </w:t>
      </w:r>
      <w:r w:rsidR="00FE2C6C">
        <w:t xml:space="preserve">precise specifications on individual imperfections. Instead, it says that: </w:t>
      </w:r>
      <w:r w:rsidR="00703A98">
        <w:t>‘asses</w:t>
      </w:r>
      <w:r w:rsidR="00FE2C6C">
        <w:t>s</w:t>
      </w:r>
      <w:r w:rsidR="00703A98">
        <w:t>ment relies on judgement</w:t>
      </w:r>
      <w:r w:rsidR="00FE2C6C">
        <w:t>,</w:t>
      </w:r>
      <w:r w:rsidR="00703A98">
        <w:t xml:space="preserve"> and the outcome will var</w:t>
      </w:r>
      <w:r w:rsidR="00900BF9">
        <w:t>y from situation to situation’.</w:t>
      </w:r>
    </w:p>
    <w:p w:rsidR="00FE2C6C" w:rsidRDefault="000A11A0" w:rsidP="00E2514C">
      <w:r>
        <w:t>Below are some tips on how to inspect a floor’s finish once t</w:t>
      </w:r>
      <w:r w:rsidR="00900BF9">
        <w:t>he project has been completed.</w:t>
      </w:r>
    </w:p>
    <w:p w:rsidR="005A43AD" w:rsidRDefault="005A43AD" w:rsidP="005A43AD">
      <w:pPr>
        <w:pStyle w:val="Heading3"/>
      </w:pPr>
      <w:r>
        <w:lastRenderedPageBreak/>
        <w:t>Carrying out an inspection</w:t>
      </w:r>
    </w:p>
    <w:p w:rsidR="00167665" w:rsidRDefault="000A11A0" w:rsidP="00F15FC4">
      <w:r>
        <w:t>The quality of a finished floor should be evaluated in terms of w</w:t>
      </w:r>
      <w:r w:rsidR="00D0323B">
        <w:t xml:space="preserve">hat the </w:t>
      </w:r>
      <w:r w:rsidR="00DE2E87">
        <w:t xml:space="preserve">homeowners or </w:t>
      </w:r>
      <w:r w:rsidR="00D0323B">
        <w:t xml:space="preserve">occupiers </w:t>
      </w:r>
      <w:r w:rsidR="00776B9A">
        <w:t>will</w:t>
      </w:r>
      <w:r w:rsidR="00900BF9">
        <w:t xml:space="preserve"> see under normal conditions.</w:t>
      </w:r>
    </w:p>
    <w:p w:rsidR="00D0323B" w:rsidRDefault="00D0323B" w:rsidP="00F15FC4">
      <w:r>
        <w:t>It’s best to carry out your inspection during daylight hours with</w:t>
      </w:r>
      <w:r w:rsidR="00E74112">
        <w:t xml:space="preserve"> the internal lights turned on. Curtains and blinds should be in their usual position. Stand in various locations</w:t>
      </w:r>
      <w:r>
        <w:t xml:space="preserve"> that residents are likely to be in, and take into account the</w:t>
      </w:r>
      <w:r w:rsidR="00DA3D1D">
        <w:t xml:space="preserve"> light reflections in areas that are not obs</w:t>
      </w:r>
      <w:r w:rsidR="00900BF9">
        <w:t>cured by fixtures or furniture.</w:t>
      </w:r>
    </w:p>
    <w:p w:rsidR="003F68B7" w:rsidRDefault="00921011" w:rsidP="00F15FC4">
      <w:r>
        <w:rPr>
          <w:noProof/>
          <w:lang w:val="en-US"/>
        </w:rPr>
        <w:drawing>
          <wp:anchor distT="0" distB="0" distL="114300" distR="114300" simplePos="0" relativeHeight="252018176" behindDoc="1" locked="0" layoutInCell="1" allowOverlap="1">
            <wp:simplePos x="0" y="0"/>
            <wp:positionH relativeFrom="column">
              <wp:posOffset>-5080</wp:posOffset>
            </wp:positionH>
            <wp:positionV relativeFrom="paragraph">
              <wp:posOffset>189865</wp:posOffset>
            </wp:positionV>
            <wp:extent cx="2638425" cy="2057400"/>
            <wp:effectExtent l="19050" t="0" r="9525" b="0"/>
            <wp:wrapTight wrapText="bothSides">
              <wp:wrapPolygon edited="0">
                <wp:start x="-156" y="0"/>
                <wp:lineTo x="-156" y="21400"/>
                <wp:lineTo x="21678" y="21400"/>
                <wp:lineTo x="21678" y="0"/>
                <wp:lineTo x="-156" y="0"/>
              </wp:wrapPolygon>
            </wp:wrapTight>
            <wp:docPr id="64" name="Picture 63" descr="Imag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g"/>
                    <pic:cNvPicPr/>
                  </pic:nvPicPr>
                  <pic:blipFill>
                    <a:blip r:embed="rId57" cstate="print"/>
                    <a:srcRect b="2703"/>
                    <a:stretch>
                      <a:fillRect/>
                    </a:stretch>
                  </pic:blipFill>
                  <pic:spPr>
                    <a:xfrm>
                      <a:off x="0" y="0"/>
                      <a:ext cx="2638425" cy="2057400"/>
                    </a:xfrm>
                    <a:prstGeom prst="rect">
                      <a:avLst/>
                    </a:prstGeom>
                  </pic:spPr>
                </pic:pic>
              </a:graphicData>
            </a:graphic>
          </wp:anchor>
        </w:drawing>
      </w:r>
      <w:r w:rsidR="00993B37">
        <w:t>Keep in mind</w:t>
      </w:r>
      <w:r w:rsidR="00E74112">
        <w:t xml:space="preserve"> that some lighting conditions</w:t>
      </w:r>
      <w:r w:rsidR="00DA3D1D">
        <w:t xml:space="preserve"> can accentuate particular problems when they</w:t>
      </w:r>
      <w:r w:rsidR="00900BF9">
        <w:t>’re viewed from certain angles.</w:t>
      </w:r>
    </w:p>
    <w:p w:rsidR="003F68B7" w:rsidRDefault="00E74112" w:rsidP="00F15FC4">
      <w:r>
        <w:t xml:space="preserve">This </w:t>
      </w:r>
      <w:r w:rsidR="00993B37">
        <w:t>especially</w:t>
      </w:r>
      <w:r>
        <w:t xml:space="preserve"> applies to hallways with harsh down lights and </w:t>
      </w:r>
      <w:r w:rsidR="00776B9A">
        <w:t xml:space="preserve">floor </w:t>
      </w:r>
      <w:r>
        <w:t xml:space="preserve">areas that face </w:t>
      </w:r>
      <w:r w:rsidR="00993B37">
        <w:t>glass</w:t>
      </w:r>
      <w:r>
        <w:t xml:space="preserve"> slidi</w:t>
      </w:r>
      <w:r w:rsidR="00900BF9">
        <w:t>ng doors with daylight outside.</w:t>
      </w:r>
    </w:p>
    <w:p w:rsidR="00DA3D1D" w:rsidRDefault="00A16FBC" w:rsidP="00F15FC4">
      <w:r>
        <w:t>Consider the effect of foot traffic over time and the likely pos</w:t>
      </w:r>
      <w:r w:rsidR="00900BF9">
        <w:t>itioning of furniture and rugs.</w:t>
      </w:r>
    </w:p>
    <w:p w:rsidR="004E2C17" w:rsidRDefault="00DA3D1D" w:rsidP="004E2C17">
      <w:r>
        <w:t>In general, the floor should have an even appearance and be free from heavy sanding marks or frequent air bubbles. Minor imperfections, such as slight sanding marks or small depressions in the finish at the edges of boards and in nail holes are generally acceptable. These imperfections are likely to be more common in corners and other ar</w:t>
      </w:r>
      <w:r w:rsidR="00900BF9">
        <w:t>eas that are awkward to access.</w:t>
      </w:r>
    </w:p>
    <w:p w:rsidR="00DE2E87" w:rsidRDefault="00DE2E87" w:rsidP="00DE2E87">
      <w:pPr>
        <w:pStyle w:val="Heading5"/>
      </w:pPr>
      <w:r w:rsidRPr="00932B2A">
        <w:t>Learning activity</w:t>
      </w:r>
      <w:r w:rsidRPr="005442D5">
        <w:t xml:space="preserve"> </w:t>
      </w:r>
    </w:p>
    <w:p w:rsidR="00081B7C" w:rsidRDefault="00DE2E87" w:rsidP="00DE2E87">
      <w:pPr>
        <w:rPr>
          <w:lang w:val="en-US"/>
        </w:rPr>
      </w:pPr>
      <w:r>
        <w:rPr>
          <w:noProof/>
          <w:lang w:val="en-US"/>
        </w:rPr>
        <w:drawing>
          <wp:anchor distT="0" distB="0" distL="114300" distR="114300" simplePos="0" relativeHeight="251991552" behindDoc="1" locked="0" layoutInCell="1" allowOverlap="1">
            <wp:simplePos x="0" y="0"/>
            <wp:positionH relativeFrom="column">
              <wp:posOffset>-3175</wp:posOffset>
            </wp:positionH>
            <wp:positionV relativeFrom="paragraph">
              <wp:posOffset>62230</wp:posOffset>
            </wp:positionV>
            <wp:extent cx="1151890" cy="967740"/>
            <wp:effectExtent l="19050" t="0" r="0" b="0"/>
            <wp:wrapTight wrapText="bothSides">
              <wp:wrapPolygon edited="0">
                <wp:start x="-357" y="0"/>
                <wp:lineTo x="-357" y="21260"/>
                <wp:lineTo x="21433" y="21260"/>
                <wp:lineTo x="21433" y="0"/>
                <wp:lineTo x="-357" y="0"/>
              </wp:wrapPolygon>
            </wp:wrapTight>
            <wp:docPr id="93"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1" cstate="print"/>
                    <a:stretch>
                      <a:fillRect/>
                    </a:stretch>
                  </pic:blipFill>
                  <pic:spPr>
                    <a:xfrm>
                      <a:off x="0" y="0"/>
                      <a:ext cx="1151890" cy="967740"/>
                    </a:xfrm>
                    <a:prstGeom prst="rect">
                      <a:avLst/>
                    </a:prstGeom>
                  </pic:spPr>
                </pic:pic>
              </a:graphicData>
            </a:graphic>
          </wp:anchor>
        </w:drawing>
      </w:r>
      <w:r w:rsidR="00081B7C">
        <w:rPr>
          <w:lang w:val="en-US"/>
        </w:rPr>
        <w:t>Have you got access to a copy of AS 4786? If you don’t have your own, ask your trai</w:t>
      </w:r>
      <w:r w:rsidR="00900BF9">
        <w:rPr>
          <w:lang w:val="en-US"/>
        </w:rPr>
        <w:t>ner or boss to lend you a copy.</w:t>
      </w:r>
    </w:p>
    <w:p w:rsidR="00081B7C" w:rsidRDefault="00081B7C" w:rsidP="00DE2E87">
      <w:pPr>
        <w:rPr>
          <w:lang w:val="en-US"/>
        </w:rPr>
      </w:pPr>
      <w:r>
        <w:rPr>
          <w:lang w:val="en-US"/>
        </w:rPr>
        <w:t xml:space="preserve">Alternatively, you can purchase </w:t>
      </w:r>
      <w:r w:rsidR="009D2ABA">
        <w:rPr>
          <w:lang w:val="en-US"/>
        </w:rPr>
        <w:t>the document</w:t>
      </w:r>
      <w:r>
        <w:rPr>
          <w:lang w:val="en-US"/>
        </w:rPr>
        <w:t xml:space="preserve"> </w:t>
      </w:r>
      <w:r w:rsidR="009D2ABA">
        <w:rPr>
          <w:lang w:val="en-US"/>
        </w:rPr>
        <w:t>via</w:t>
      </w:r>
      <w:r>
        <w:rPr>
          <w:lang w:val="en-US"/>
        </w:rPr>
        <w:t xml:space="preserve"> the Standards Australia website at:</w:t>
      </w:r>
    </w:p>
    <w:p w:rsidR="00081B7C" w:rsidRDefault="00823500" w:rsidP="00081B7C">
      <w:pPr>
        <w:spacing w:before="120"/>
        <w:ind w:firstLine="1985"/>
        <w:rPr>
          <w:lang w:val="en-US"/>
        </w:rPr>
      </w:pPr>
      <w:hyperlink r:id="rId58" w:history="1">
        <w:r w:rsidR="00081B7C" w:rsidRPr="00C9581C">
          <w:rPr>
            <w:rStyle w:val="Hyperlink"/>
            <w:lang w:val="en-US"/>
          </w:rPr>
          <w:t>http://infostore.saiglobal.com/store/default.aspx</w:t>
        </w:r>
      </w:hyperlink>
    </w:p>
    <w:p w:rsidR="00081B7C" w:rsidRDefault="009D2ABA" w:rsidP="009D2ABA">
      <w:pPr>
        <w:rPr>
          <w:lang w:val="en-US"/>
        </w:rPr>
      </w:pPr>
      <w:r>
        <w:rPr>
          <w:lang w:val="en-US"/>
        </w:rPr>
        <w:t>Have a look at the different sections in the document. In particular, read through the ‘Assessment of quality of finish’ in Appendix B.</w:t>
      </w:r>
    </w:p>
    <w:p w:rsidR="009D2ABA" w:rsidRDefault="009D2ABA" w:rsidP="009D2ABA">
      <w:pPr>
        <w:rPr>
          <w:lang w:val="en-US"/>
        </w:rPr>
      </w:pPr>
      <w:r>
        <w:rPr>
          <w:lang w:val="en-US"/>
        </w:rPr>
        <w:t>What are the main suggestions on how to inspect the floor, and the conditions under which it should be inspected?</w:t>
      </w:r>
    </w:p>
    <w:tbl>
      <w:tblPr>
        <w:tblW w:w="0" w:type="auto"/>
        <w:shd w:val="clear" w:color="auto" w:fill="FFCC99"/>
        <w:tblLook w:val="04A0"/>
      </w:tblPr>
      <w:tblGrid>
        <w:gridCol w:w="9242"/>
      </w:tblGrid>
      <w:tr w:rsidR="00436FF2" w:rsidTr="00FF1225">
        <w:tc>
          <w:tcPr>
            <w:tcW w:w="9242" w:type="dxa"/>
            <w:shd w:val="clear" w:color="auto" w:fill="FFCC99"/>
            <w:hideMark/>
          </w:tcPr>
          <w:p w:rsidR="00436FF2" w:rsidRDefault="00436FF2" w:rsidP="00FF1225">
            <w:pPr>
              <w:pStyle w:val="Heading2"/>
              <w:rPr>
                <w:rFonts w:eastAsiaTheme="minorEastAsia"/>
              </w:rPr>
            </w:pPr>
            <w:bookmarkStart w:id="34" w:name="_Toc388017971"/>
            <w:r>
              <w:rPr>
                <w:rFonts w:eastAsiaTheme="minorEastAsia"/>
              </w:rPr>
              <w:lastRenderedPageBreak/>
              <w:t>Common problems</w:t>
            </w:r>
            <w:bookmarkEnd w:id="34"/>
          </w:p>
        </w:tc>
      </w:tr>
    </w:tbl>
    <w:p w:rsidR="00776B9A" w:rsidRDefault="0005665E" w:rsidP="00436FF2">
      <w:pPr>
        <w:spacing w:before="360"/>
      </w:pPr>
      <w:r>
        <w:rPr>
          <w:noProof/>
          <w:lang w:val="en-US"/>
        </w:rPr>
        <w:drawing>
          <wp:anchor distT="0" distB="0" distL="114300" distR="114300" simplePos="0" relativeHeight="252021248" behindDoc="1" locked="0" layoutInCell="1" allowOverlap="1">
            <wp:simplePos x="0" y="0"/>
            <wp:positionH relativeFrom="column">
              <wp:posOffset>3366770</wp:posOffset>
            </wp:positionH>
            <wp:positionV relativeFrom="paragraph">
              <wp:posOffset>219710</wp:posOffset>
            </wp:positionV>
            <wp:extent cx="2367280" cy="1804035"/>
            <wp:effectExtent l="19050" t="0" r="0" b="0"/>
            <wp:wrapTight wrapText="bothSides">
              <wp:wrapPolygon edited="0">
                <wp:start x="-174" y="0"/>
                <wp:lineTo x="-174" y="21440"/>
                <wp:lineTo x="21554" y="21440"/>
                <wp:lineTo x="21554" y="0"/>
                <wp:lineTo x="-174" y="0"/>
              </wp:wrapPolygon>
            </wp:wrapTight>
            <wp:docPr id="66" name="Picture 55" descr="Image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jpg"/>
                    <pic:cNvPicPr/>
                  </pic:nvPicPr>
                  <pic:blipFill>
                    <a:blip r:embed="rId59" cstate="print"/>
                    <a:srcRect r="384" b="5670"/>
                    <a:stretch>
                      <a:fillRect/>
                    </a:stretch>
                  </pic:blipFill>
                  <pic:spPr>
                    <a:xfrm>
                      <a:off x="0" y="0"/>
                      <a:ext cx="2367280" cy="1804035"/>
                    </a:xfrm>
                    <a:prstGeom prst="rect">
                      <a:avLst/>
                    </a:prstGeom>
                  </pic:spPr>
                </pic:pic>
              </a:graphicData>
            </a:graphic>
          </wp:anchor>
        </w:drawing>
      </w:r>
      <w:r w:rsidR="001F3054">
        <w:t xml:space="preserve">The best way to avoid problems in the coating finish is to be aware of what can </w:t>
      </w:r>
      <w:r w:rsidR="00183FC9">
        <w:t>go wrong</w:t>
      </w:r>
      <w:r w:rsidR="001F3054">
        <w:t xml:space="preserve"> under certain conditions or with particular products, and take steps to minimise</w:t>
      </w:r>
      <w:r w:rsidR="00776B9A">
        <w:t xml:space="preserve"> or eliminate the risks before you start.</w:t>
      </w:r>
    </w:p>
    <w:p w:rsidR="00D37B04" w:rsidRDefault="002379E7" w:rsidP="00993B37">
      <w:r>
        <w:t xml:space="preserve">The manufacturer of each product will provide guidelines on how to apply their </w:t>
      </w:r>
      <w:r w:rsidR="00900BF9">
        <w:t>coating system properly.</w:t>
      </w:r>
    </w:p>
    <w:p w:rsidR="002379E7" w:rsidRDefault="00776B9A" w:rsidP="00993B37">
      <w:r>
        <w:t>They’</w:t>
      </w:r>
      <w:r w:rsidR="002379E7">
        <w:t>ll also indicate which timber species, other finishing products and environmental conditi</w:t>
      </w:r>
      <w:r w:rsidR="00900BF9">
        <w:t>ons will give the best results.</w:t>
      </w:r>
    </w:p>
    <w:p w:rsidR="00993B37" w:rsidRDefault="00993B37" w:rsidP="00993B37">
      <w:r>
        <w:t>Below are some o</w:t>
      </w:r>
      <w:r w:rsidR="00776B9A">
        <w:t xml:space="preserve">f the most common problems relating to floor </w:t>
      </w:r>
      <w:proofErr w:type="gramStart"/>
      <w:r w:rsidR="00776B9A">
        <w:t>finishes</w:t>
      </w:r>
      <w:r w:rsidR="00B36E86">
        <w:t>.</w:t>
      </w:r>
      <w:proofErr w:type="gramEnd"/>
    </w:p>
    <w:p w:rsidR="00993B37" w:rsidRDefault="00993B37" w:rsidP="00993B37">
      <w:pPr>
        <w:pStyle w:val="Heading3"/>
      </w:pPr>
      <w:r>
        <w:t>Edge bonding</w:t>
      </w:r>
    </w:p>
    <w:p w:rsidR="006A7EE2" w:rsidRDefault="00B61B47" w:rsidP="00993B37">
      <w:r>
        <w:rPr>
          <w:noProof/>
          <w:lang w:val="en-US"/>
        </w:rPr>
        <w:drawing>
          <wp:anchor distT="0" distB="0" distL="114300" distR="114300" simplePos="0" relativeHeight="251955712" behindDoc="1" locked="0" layoutInCell="1" allowOverlap="1">
            <wp:simplePos x="0" y="0"/>
            <wp:positionH relativeFrom="column">
              <wp:posOffset>-8890</wp:posOffset>
            </wp:positionH>
            <wp:positionV relativeFrom="paragraph">
              <wp:posOffset>53340</wp:posOffset>
            </wp:positionV>
            <wp:extent cx="2025015" cy="2258695"/>
            <wp:effectExtent l="19050" t="0" r="0" b="0"/>
            <wp:wrapTight wrapText="bothSides">
              <wp:wrapPolygon edited="0">
                <wp:start x="-203" y="0"/>
                <wp:lineTo x="-203" y="21497"/>
                <wp:lineTo x="21539" y="21497"/>
                <wp:lineTo x="21539" y="0"/>
                <wp:lineTo x="-203" y="0"/>
              </wp:wrapPolygon>
            </wp:wrapTight>
            <wp:docPr id="24" name="Picture 23" descr="Imag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g"/>
                    <pic:cNvPicPr/>
                  </pic:nvPicPr>
                  <pic:blipFill>
                    <a:blip r:embed="rId60" cstate="print"/>
                    <a:srcRect/>
                    <a:stretch>
                      <a:fillRect/>
                    </a:stretch>
                  </pic:blipFill>
                  <pic:spPr>
                    <a:xfrm>
                      <a:off x="0" y="0"/>
                      <a:ext cx="2025015" cy="2258695"/>
                    </a:xfrm>
                    <a:prstGeom prst="rect">
                      <a:avLst/>
                    </a:prstGeom>
                  </pic:spPr>
                </pic:pic>
              </a:graphicData>
            </a:graphic>
          </wp:anchor>
        </w:drawing>
      </w:r>
      <w:r w:rsidR="00776B9A">
        <w:t xml:space="preserve">Edge bonding happens when a coating product seeps into the gaps between boards and glues </w:t>
      </w:r>
      <w:r w:rsidR="00183FC9">
        <w:t>them</w:t>
      </w:r>
      <w:r w:rsidR="00900BF9">
        <w:t xml:space="preserve"> together.</w:t>
      </w:r>
    </w:p>
    <w:p w:rsidR="001E729D" w:rsidRDefault="00776B9A" w:rsidP="00436FF2">
      <w:pPr>
        <w:spacing w:before="220"/>
      </w:pPr>
      <w:r>
        <w:t xml:space="preserve">If the timber hadn’t been properly dried before the coating was applied, the group </w:t>
      </w:r>
      <w:r w:rsidR="00900BF9">
        <w:t>of boards will shrink together.</w:t>
      </w:r>
    </w:p>
    <w:p w:rsidR="006A7EE2" w:rsidRDefault="00776B9A" w:rsidP="00436FF2">
      <w:pPr>
        <w:spacing w:before="220"/>
      </w:pPr>
      <w:r>
        <w:t xml:space="preserve">This means that instead of a tiny gap opening up between </w:t>
      </w:r>
      <w:r w:rsidR="007B6929">
        <w:t>individual</w:t>
      </w:r>
      <w:r>
        <w:t xml:space="preserve"> board</w:t>
      </w:r>
      <w:r w:rsidR="007B6929">
        <w:t>s</w:t>
      </w:r>
      <w:r>
        <w:t xml:space="preserve">, the whole panel </w:t>
      </w:r>
      <w:r w:rsidR="00183FC9">
        <w:t xml:space="preserve">of stuck-together boards </w:t>
      </w:r>
      <w:r>
        <w:t xml:space="preserve">will shrink </w:t>
      </w:r>
      <w:r w:rsidR="007B6929">
        <w:t>away from the next panel</w:t>
      </w:r>
      <w:r w:rsidR="00D25B23">
        <w:t xml:space="preserve">, increasing the gap size </w:t>
      </w:r>
      <w:r w:rsidR="007B6929">
        <w:t xml:space="preserve">between </w:t>
      </w:r>
      <w:r w:rsidR="00900BF9">
        <w:t>them.</w:t>
      </w:r>
    </w:p>
    <w:p w:rsidR="00D25B23" w:rsidRDefault="00944D51" w:rsidP="00436FF2">
      <w:pPr>
        <w:spacing w:before="220"/>
      </w:pPr>
      <w:r>
        <w:t>Apart from the unsightly gap</w:t>
      </w:r>
      <w:r w:rsidR="00D17EC1">
        <w:t xml:space="preserve"> formed between panels</w:t>
      </w:r>
      <w:r>
        <w:t xml:space="preserve">, edge bonding can </w:t>
      </w:r>
      <w:r w:rsidR="006A7EE2">
        <w:t xml:space="preserve">also </w:t>
      </w:r>
      <w:r>
        <w:t>caus</w:t>
      </w:r>
      <w:r w:rsidR="00900BF9">
        <w:t>e tongues and grooves to split.</w:t>
      </w:r>
    </w:p>
    <w:p w:rsidR="00D416DC" w:rsidRDefault="00D416DC" w:rsidP="00436FF2">
      <w:pPr>
        <w:spacing w:before="220"/>
      </w:pPr>
      <w:r>
        <w:t xml:space="preserve">The best solution is to make sure the floor has reached </w:t>
      </w:r>
      <w:r w:rsidRPr="00D416DC">
        <w:rPr>
          <w:b/>
        </w:rPr>
        <w:t>equilibrium moisture content</w:t>
      </w:r>
      <w:r>
        <w:t xml:space="preserve"> with the surrounding environment before the coating is applied. You’ll find more information on this topic in</w:t>
      </w:r>
      <w:r w:rsidR="00D17EC1">
        <w:t xml:space="preserve"> the unit:</w:t>
      </w:r>
      <w:r>
        <w:t xml:space="preserve"> ‘Inspecting and testing subfloors’, in the lesson</w:t>
      </w:r>
      <w:r w:rsidR="00D17EC1">
        <w:t>:</w:t>
      </w:r>
      <w:r>
        <w:t xml:space="preserve"> </w:t>
      </w:r>
      <w:r w:rsidRPr="00D416DC">
        <w:rPr>
          <w:i/>
        </w:rPr>
        <w:t>Drying timber to EMC</w:t>
      </w:r>
      <w:r>
        <w:t>.</w:t>
      </w:r>
    </w:p>
    <w:p w:rsidR="00D416DC" w:rsidRDefault="00D416DC" w:rsidP="00436FF2">
      <w:pPr>
        <w:spacing w:before="220"/>
      </w:pPr>
      <w:r>
        <w:t>If a floor looks like it might be susceptible to edge bonding</w:t>
      </w:r>
      <w:r w:rsidR="00D321C2">
        <w:t>,</w:t>
      </w:r>
      <w:r>
        <w:t xml:space="preserve"> </w:t>
      </w:r>
      <w:r w:rsidR="00D321C2">
        <w:t xml:space="preserve">you should advise the client to choose a coating system that </w:t>
      </w:r>
      <w:r w:rsidR="00D25B23">
        <w:t>has more flexibility and</w:t>
      </w:r>
      <w:r w:rsidR="00D321C2">
        <w:t xml:space="preserve"> a low risk of edge</w:t>
      </w:r>
      <w:r w:rsidR="00436FF2">
        <w:t xml:space="preserve"> </w:t>
      </w:r>
      <w:r w:rsidR="00D321C2">
        <w:t xml:space="preserve">bonding. Indicators of a problem </w:t>
      </w:r>
      <w:r w:rsidR="00D25B23">
        <w:t>floor include boards that aren’</w:t>
      </w:r>
      <w:r w:rsidR="00D321C2">
        <w:t xml:space="preserve">t laid tightly, and heating or cooling systems that could have an effect on </w:t>
      </w:r>
      <w:r>
        <w:t>shrinkage levels.</w:t>
      </w:r>
    </w:p>
    <w:p w:rsidR="00D416DC" w:rsidRDefault="00D321C2" w:rsidP="00D321C2">
      <w:pPr>
        <w:pStyle w:val="Heading3"/>
      </w:pPr>
      <w:r>
        <w:lastRenderedPageBreak/>
        <w:t>Blooming</w:t>
      </w:r>
    </w:p>
    <w:p w:rsidR="00D37B04" w:rsidRDefault="00D37B04" w:rsidP="00DE0440">
      <w:r>
        <w:rPr>
          <w:noProof/>
          <w:lang w:val="en-US"/>
        </w:rPr>
        <w:drawing>
          <wp:anchor distT="0" distB="0" distL="114300" distR="114300" simplePos="0" relativeHeight="251951616" behindDoc="1" locked="0" layoutInCell="1" allowOverlap="1">
            <wp:simplePos x="0" y="0"/>
            <wp:positionH relativeFrom="column">
              <wp:posOffset>-15240</wp:posOffset>
            </wp:positionH>
            <wp:positionV relativeFrom="paragraph">
              <wp:posOffset>53340</wp:posOffset>
            </wp:positionV>
            <wp:extent cx="1981835" cy="1846580"/>
            <wp:effectExtent l="19050" t="0" r="0" b="0"/>
            <wp:wrapTight wrapText="bothSides">
              <wp:wrapPolygon edited="0">
                <wp:start x="-208" y="0"/>
                <wp:lineTo x="-208" y="21392"/>
                <wp:lineTo x="21593" y="21392"/>
                <wp:lineTo x="21593" y="0"/>
                <wp:lineTo x="-208" y="0"/>
              </wp:wrapPolygon>
            </wp:wrapTight>
            <wp:docPr id="13" name="Picture 12" descr="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a:blip r:embed="rId61" cstate="print">
                      <a:lum bright="10000"/>
                    </a:blip>
                    <a:srcRect/>
                    <a:stretch>
                      <a:fillRect/>
                    </a:stretch>
                  </pic:blipFill>
                  <pic:spPr>
                    <a:xfrm>
                      <a:off x="0" y="0"/>
                      <a:ext cx="1981835" cy="1846580"/>
                    </a:xfrm>
                    <a:prstGeom prst="rect">
                      <a:avLst/>
                    </a:prstGeom>
                  </pic:spPr>
                </pic:pic>
              </a:graphicData>
            </a:graphic>
          </wp:anchor>
        </w:drawing>
      </w:r>
      <w:r w:rsidR="00D321C2">
        <w:t xml:space="preserve">Timber species that have high levels of </w:t>
      </w:r>
      <w:r w:rsidR="0066040D">
        <w:t xml:space="preserve">‘extractives’, such as </w:t>
      </w:r>
      <w:r w:rsidR="00D321C2">
        <w:t>waxes, oils and resins</w:t>
      </w:r>
      <w:r w:rsidR="0066040D">
        <w:t>,</w:t>
      </w:r>
      <w:r w:rsidR="00D321C2">
        <w:t xml:space="preserve"> can sometimes develop</w:t>
      </w:r>
      <w:r w:rsidR="00900BF9">
        <w:t xml:space="preserve"> a condition known as blooming.</w:t>
      </w:r>
    </w:p>
    <w:p w:rsidR="00D321C2" w:rsidRDefault="00D321C2" w:rsidP="00DE0440">
      <w:r>
        <w:t xml:space="preserve">This is a haze that occurs </w:t>
      </w:r>
      <w:r w:rsidR="0066040D">
        <w:t xml:space="preserve">on the coating when the weather is cold and </w:t>
      </w:r>
      <w:r w:rsidR="00900BF9">
        <w:t>damp.</w:t>
      </w:r>
    </w:p>
    <w:p w:rsidR="00D37B04" w:rsidRDefault="0066040D" w:rsidP="00DE0440">
      <w:r>
        <w:t xml:space="preserve">Solvent-based polyurethanes are more prone to blooming, because the </w:t>
      </w:r>
      <w:r w:rsidRPr="00F92E90">
        <w:t>extractives</w:t>
      </w:r>
      <w:r>
        <w:t xml:space="preserve"> </w:t>
      </w:r>
      <w:r w:rsidR="00BA0425">
        <w:t>can di</w:t>
      </w:r>
      <w:r w:rsidR="00900BF9">
        <w:t>ssolve into the coating system.</w:t>
      </w:r>
    </w:p>
    <w:p w:rsidR="00BA0425" w:rsidRDefault="00BA0425" w:rsidP="00DE0440">
      <w:r>
        <w:t>If you notice a haze on the floor in between coats, clean it off with thinners and add an anti-rejection additive to the next coat. Also make sure the ventilation is adequate, so that the solvent can’t build</w:t>
      </w:r>
      <w:r w:rsidR="00900BF9">
        <w:t xml:space="preserve"> up in the air above the floor.</w:t>
      </w:r>
    </w:p>
    <w:p w:rsidR="0066040D" w:rsidRDefault="00BA0425" w:rsidP="00DE0440">
      <w:r>
        <w:t>If the blooming is in the finished floor, you may be able to remove it by waiting three days and then washing it with diluted dishwashing liquid in lukewarm water.</w:t>
      </w:r>
    </w:p>
    <w:p w:rsidR="00BA0425" w:rsidRDefault="00BA0425" w:rsidP="00BA0425">
      <w:pPr>
        <w:pStyle w:val="Heading3"/>
      </w:pPr>
      <w:r>
        <w:t>Bubbling</w:t>
      </w:r>
    </w:p>
    <w:p w:rsidR="0000110E" w:rsidRDefault="00B61B47" w:rsidP="00DE0440">
      <w:r>
        <w:rPr>
          <w:noProof/>
          <w:lang w:val="en-US"/>
        </w:rPr>
        <w:drawing>
          <wp:anchor distT="0" distB="0" distL="114300" distR="114300" simplePos="0" relativeHeight="251954688" behindDoc="1" locked="0" layoutInCell="1" allowOverlap="1">
            <wp:simplePos x="0" y="0"/>
            <wp:positionH relativeFrom="column">
              <wp:posOffset>3756025</wp:posOffset>
            </wp:positionH>
            <wp:positionV relativeFrom="paragraph">
              <wp:posOffset>47625</wp:posOffset>
            </wp:positionV>
            <wp:extent cx="2011045" cy="1990090"/>
            <wp:effectExtent l="19050" t="0" r="8255" b="0"/>
            <wp:wrapTight wrapText="bothSides">
              <wp:wrapPolygon edited="0">
                <wp:start x="-205" y="0"/>
                <wp:lineTo x="-205" y="21297"/>
                <wp:lineTo x="21689" y="21297"/>
                <wp:lineTo x="21689" y="0"/>
                <wp:lineTo x="-205" y="0"/>
              </wp:wrapPolygon>
            </wp:wrapTight>
            <wp:docPr id="23" name="Picture 22" descr="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ic:nvPicPr>
                  <pic:blipFill>
                    <a:blip r:embed="rId62" cstate="print">
                      <a:lum contrast="20000"/>
                    </a:blip>
                    <a:srcRect/>
                    <a:stretch>
                      <a:fillRect/>
                    </a:stretch>
                  </pic:blipFill>
                  <pic:spPr>
                    <a:xfrm>
                      <a:off x="0" y="0"/>
                      <a:ext cx="2011045" cy="1990090"/>
                    </a:xfrm>
                    <a:prstGeom prst="rect">
                      <a:avLst/>
                    </a:prstGeom>
                  </pic:spPr>
                </pic:pic>
              </a:graphicData>
            </a:graphic>
          </wp:anchor>
        </w:drawing>
      </w:r>
      <w:r w:rsidR="00E721F0">
        <w:t>Bubbling along the board edges occurs mainly with direct stick boards, because of the limited space underneath</w:t>
      </w:r>
      <w:r w:rsidR="00B84513">
        <w:t xml:space="preserve"> the flooring</w:t>
      </w:r>
      <w:r w:rsidR="00E721F0">
        <w:t>. It tends to happen in hot weather as the floor heats up and forces air o</w:t>
      </w:r>
      <w:r w:rsidR="00900BF9">
        <w:t>ut at the joints.</w:t>
      </w:r>
    </w:p>
    <w:p w:rsidR="00BA0425" w:rsidRDefault="0000110E" w:rsidP="00DE0440">
      <w:r>
        <w:t xml:space="preserve">One solution to the problem is to avoid coating the floor on a hot afternoon. Another is to use a slower drying </w:t>
      </w:r>
      <w:r w:rsidR="00B84513">
        <w:t>coating product, to give the bubbles more time to escape and burst rather than skin over on the surface.</w:t>
      </w:r>
    </w:p>
    <w:p w:rsidR="00DE0440" w:rsidRPr="003C294B" w:rsidRDefault="004660DA" w:rsidP="00DE0440">
      <w:pPr>
        <w:pStyle w:val="Heading3"/>
      </w:pPr>
      <w:r>
        <w:t>Cold weather crystallisation</w:t>
      </w:r>
    </w:p>
    <w:p w:rsidR="004660DA" w:rsidRPr="003C294B" w:rsidRDefault="00B61B47" w:rsidP="004660DA">
      <w:r>
        <w:rPr>
          <w:noProof/>
          <w:lang w:val="en-US"/>
        </w:rPr>
        <w:drawing>
          <wp:anchor distT="0" distB="0" distL="114300" distR="114300" simplePos="0" relativeHeight="251953664" behindDoc="1" locked="0" layoutInCell="1" allowOverlap="1">
            <wp:simplePos x="0" y="0"/>
            <wp:positionH relativeFrom="column">
              <wp:posOffset>-15240</wp:posOffset>
            </wp:positionH>
            <wp:positionV relativeFrom="paragraph">
              <wp:posOffset>44450</wp:posOffset>
            </wp:positionV>
            <wp:extent cx="2000885" cy="1553845"/>
            <wp:effectExtent l="19050" t="0" r="0" b="0"/>
            <wp:wrapTight wrapText="bothSides">
              <wp:wrapPolygon edited="0">
                <wp:start x="-206" y="0"/>
                <wp:lineTo x="-206" y="21450"/>
                <wp:lineTo x="21593" y="21450"/>
                <wp:lineTo x="21593" y="0"/>
                <wp:lineTo x="-206" y="0"/>
              </wp:wrapPolygon>
            </wp:wrapTight>
            <wp:docPr id="21" name="Picture 20" descr="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pic:nvPicPr>
                  <pic:blipFill>
                    <a:blip r:embed="rId63" cstate="print">
                      <a:lum bright="10000" contrast="20000"/>
                    </a:blip>
                    <a:srcRect/>
                    <a:stretch>
                      <a:fillRect/>
                    </a:stretch>
                  </pic:blipFill>
                  <pic:spPr>
                    <a:xfrm>
                      <a:off x="0" y="0"/>
                      <a:ext cx="2000885" cy="1553845"/>
                    </a:xfrm>
                    <a:prstGeom prst="rect">
                      <a:avLst/>
                    </a:prstGeom>
                  </pic:spPr>
                </pic:pic>
              </a:graphicData>
            </a:graphic>
          </wp:anchor>
        </w:drawing>
      </w:r>
      <w:r w:rsidR="004660DA">
        <w:t>Crystallisation a</w:t>
      </w:r>
      <w:r w:rsidR="004660DA" w:rsidRPr="003C294B">
        <w:t>ppears as a white discolouration in the coating.</w:t>
      </w:r>
      <w:r w:rsidR="004660DA">
        <w:t xml:space="preserve"> It can occur in cold weather with water-based polyurethanes and fast-</w:t>
      </w:r>
      <w:r w:rsidR="004660DA" w:rsidRPr="003C294B">
        <w:t>dry sealers</w:t>
      </w:r>
      <w:r w:rsidR="00900BF9">
        <w:t xml:space="preserve"> as they dry.</w:t>
      </w:r>
    </w:p>
    <w:p w:rsidR="00DE0440" w:rsidRPr="003C294B" w:rsidRDefault="004660DA" w:rsidP="00DE0440">
      <w:pPr>
        <w:rPr>
          <w:rFonts w:ascii="Arial Narrow" w:hAnsi="Arial Narrow"/>
          <w:b/>
          <w:spacing w:val="-2"/>
          <w:sz w:val="23"/>
        </w:rPr>
      </w:pPr>
      <w:r>
        <w:t>To avoid the</w:t>
      </w:r>
      <w:r w:rsidR="00DE0440" w:rsidRPr="003C294B">
        <w:t xml:space="preserve"> problem</w:t>
      </w:r>
      <w:r>
        <w:t xml:space="preserve">, always follow the manufacturer’s directions relating to minimum temperatures for application. For most products, this is </w:t>
      </w:r>
      <w:r w:rsidR="00DE0440" w:rsidRPr="003C294B">
        <w:rPr>
          <w:spacing w:val="2"/>
        </w:rPr>
        <w:t>10° C.</w:t>
      </w:r>
    </w:p>
    <w:p w:rsidR="00DE0440" w:rsidRPr="003C294B" w:rsidRDefault="004660DA" w:rsidP="00DE0440">
      <w:pPr>
        <w:pStyle w:val="Heading3"/>
      </w:pPr>
      <w:r>
        <w:lastRenderedPageBreak/>
        <w:t>Changing colours</w:t>
      </w:r>
    </w:p>
    <w:p w:rsidR="004660DA" w:rsidRDefault="00D17EC1" w:rsidP="00DE0440">
      <w:r>
        <w:rPr>
          <w:noProof/>
          <w:lang w:val="en-US"/>
        </w:rPr>
        <w:drawing>
          <wp:anchor distT="0" distB="0" distL="114300" distR="114300" simplePos="0" relativeHeight="251956736" behindDoc="1" locked="0" layoutInCell="1" allowOverlap="1">
            <wp:simplePos x="0" y="0"/>
            <wp:positionH relativeFrom="column">
              <wp:posOffset>3780155</wp:posOffset>
            </wp:positionH>
            <wp:positionV relativeFrom="paragraph">
              <wp:posOffset>65405</wp:posOffset>
            </wp:positionV>
            <wp:extent cx="1957705" cy="1852295"/>
            <wp:effectExtent l="19050" t="0" r="4445" b="0"/>
            <wp:wrapTight wrapText="bothSides">
              <wp:wrapPolygon edited="0">
                <wp:start x="-210" y="0"/>
                <wp:lineTo x="-210" y="21326"/>
                <wp:lineTo x="21649" y="21326"/>
                <wp:lineTo x="21649" y="0"/>
                <wp:lineTo x="-210" y="0"/>
              </wp:wrapPolygon>
            </wp:wrapTight>
            <wp:docPr id="6" name="Picture 5" descr="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pic:nvPicPr>
                  <pic:blipFill>
                    <a:blip r:embed="rId64" cstate="print"/>
                    <a:srcRect/>
                    <a:stretch>
                      <a:fillRect/>
                    </a:stretch>
                  </pic:blipFill>
                  <pic:spPr>
                    <a:xfrm>
                      <a:off x="0" y="0"/>
                      <a:ext cx="1957705" cy="1852295"/>
                    </a:xfrm>
                    <a:prstGeom prst="rect">
                      <a:avLst/>
                    </a:prstGeom>
                  </pic:spPr>
                </pic:pic>
              </a:graphicData>
            </a:graphic>
          </wp:anchor>
        </w:drawing>
      </w:r>
      <w:r w:rsidR="004660DA">
        <w:t xml:space="preserve">Exposure to </w:t>
      </w:r>
      <w:r w:rsidR="00DE0440" w:rsidRPr="003C294B">
        <w:t xml:space="preserve">ultra-violet light </w:t>
      </w:r>
      <w:r w:rsidR="004660DA">
        <w:t xml:space="preserve">will gradually change the colour of timber as well as the coating. Areas that are under floor rugs or furniture may end up being darker or lighter than the surrounding floor. </w:t>
      </w:r>
      <w:r w:rsidR="00B92F6D">
        <w:t>Solvent-based coatings generally dar</w:t>
      </w:r>
      <w:r w:rsidR="00900BF9">
        <w:t>ken more than water-based ones.</w:t>
      </w:r>
    </w:p>
    <w:p w:rsidR="00B92F6D" w:rsidRDefault="00B92F6D" w:rsidP="00DE0440">
      <w:r>
        <w:t>The best advice you can give clients is to avoid putting down rugs for six months or so, to give the floor time to gradu</w:t>
      </w:r>
      <w:r w:rsidR="00900BF9">
        <w:t>ally change colour more evenly.</w:t>
      </w:r>
    </w:p>
    <w:p w:rsidR="00B92F6D" w:rsidRDefault="00B92F6D" w:rsidP="00A529A2">
      <w:pPr>
        <w:pStyle w:val="Heading3"/>
      </w:pPr>
      <w:r>
        <w:t xml:space="preserve">Contaminants </w:t>
      </w:r>
    </w:p>
    <w:p w:rsidR="00F55A07" w:rsidRDefault="00D17EC1" w:rsidP="00DE0440">
      <w:r>
        <w:rPr>
          <w:noProof/>
          <w:lang w:val="en-US"/>
        </w:rPr>
        <w:drawing>
          <wp:anchor distT="0" distB="0" distL="114300" distR="114300" simplePos="0" relativeHeight="251957760" behindDoc="1" locked="0" layoutInCell="1" allowOverlap="1">
            <wp:simplePos x="0" y="0"/>
            <wp:positionH relativeFrom="column">
              <wp:posOffset>20955</wp:posOffset>
            </wp:positionH>
            <wp:positionV relativeFrom="paragraph">
              <wp:posOffset>50165</wp:posOffset>
            </wp:positionV>
            <wp:extent cx="1964690" cy="1926590"/>
            <wp:effectExtent l="19050" t="0" r="0" b="0"/>
            <wp:wrapTight wrapText="bothSides">
              <wp:wrapPolygon edited="0">
                <wp:start x="-209" y="0"/>
                <wp:lineTo x="-209" y="21358"/>
                <wp:lineTo x="21572" y="21358"/>
                <wp:lineTo x="21572" y="0"/>
                <wp:lineTo x="-209" y="0"/>
              </wp:wrapPolygon>
            </wp:wrapTight>
            <wp:docPr id="9" name="Picture 8" descr="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pic:nvPicPr>
                  <pic:blipFill>
                    <a:blip r:embed="rId65" cstate="print"/>
                    <a:srcRect/>
                    <a:stretch>
                      <a:fillRect/>
                    </a:stretch>
                  </pic:blipFill>
                  <pic:spPr>
                    <a:xfrm>
                      <a:off x="0" y="0"/>
                      <a:ext cx="1964690" cy="1926590"/>
                    </a:xfrm>
                    <a:prstGeom prst="rect">
                      <a:avLst/>
                    </a:prstGeom>
                  </pic:spPr>
                </pic:pic>
              </a:graphicData>
            </a:graphic>
          </wp:anchor>
        </w:drawing>
      </w:r>
      <w:r w:rsidR="00A529A2">
        <w:t>There are lots of contaminants that can float in the room an</w:t>
      </w:r>
      <w:r w:rsidR="00F55A07">
        <w:t>d settle on the floor while it’</w:t>
      </w:r>
      <w:r w:rsidR="00A529A2">
        <w:t>s drying. They include dust par</w:t>
      </w:r>
      <w:r w:rsidR="00900BF9">
        <w:t>ticles, hair, insects and grit.</w:t>
      </w:r>
    </w:p>
    <w:p w:rsidR="001C2B80" w:rsidRDefault="00A529A2" w:rsidP="00DE0440">
      <w:r>
        <w:t xml:space="preserve">It’s common for </w:t>
      </w:r>
      <w:r w:rsidR="0030102C">
        <w:t>some</w:t>
      </w:r>
      <w:r>
        <w:t xml:space="preserve"> dust to appear around doorways and stairwells</w:t>
      </w:r>
      <w:r w:rsidR="0030102C">
        <w:t>, and</w:t>
      </w:r>
      <w:r w:rsidR="001C2B80">
        <w:t xml:space="preserve"> </w:t>
      </w:r>
      <w:r w:rsidR="0030102C">
        <w:t>little</w:t>
      </w:r>
      <w:r w:rsidR="001C2B80">
        <w:t xml:space="preserve"> amount</w:t>
      </w:r>
      <w:r w:rsidR="0030102C">
        <w:t>s are</w:t>
      </w:r>
      <w:r w:rsidR="001C2B80">
        <w:t xml:space="preserve"> acceptable. </w:t>
      </w:r>
      <w:r w:rsidR="0030102C">
        <w:t>Small</w:t>
      </w:r>
      <w:r w:rsidR="001C2B80">
        <w:t xml:space="preserve"> particles will generally wear off with normal foot traffic over time. If the particles are larger or cover broader areas, the floor may have to be sanded back and recoated.</w:t>
      </w:r>
    </w:p>
    <w:p w:rsidR="0030102C" w:rsidRDefault="0030102C" w:rsidP="0030102C">
      <w:pPr>
        <w:pStyle w:val="Heading3"/>
      </w:pPr>
      <w:proofErr w:type="spellStart"/>
      <w:r>
        <w:t>Delamination</w:t>
      </w:r>
      <w:proofErr w:type="spellEnd"/>
    </w:p>
    <w:p w:rsidR="00D17EC1" w:rsidRDefault="00D17EC1" w:rsidP="0030102C">
      <w:r>
        <w:rPr>
          <w:noProof/>
          <w:lang w:val="en-US"/>
        </w:rPr>
        <w:drawing>
          <wp:anchor distT="0" distB="0" distL="114300" distR="114300" simplePos="0" relativeHeight="251958784" behindDoc="1" locked="0" layoutInCell="1" allowOverlap="1">
            <wp:simplePos x="0" y="0"/>
            <wp:positionH relativeFrom="column">
              <wp:posOffset>3797935</wp:posOffset>
            </wp:positionH>
            <wp:positionV relativeFrom="paragraph">
              <wp:posOffset>47625</wp:posOffset>
            </wp:positionV>
            <wp:extent cx="1933575" cy="1696720"/>
            <wp:effectExtent l="19050" t="0" r="9525" b="0"/>
            <wp:wrapTight wrapText="bothSides">
              <wp:wrapPolygon edited="0">
                <wp:start x="-213" y="0"/>
                <wp:lineTo x="-213" y="21341"/>
                <wp:lineTo x="21706" y="21341"/>
                <wp:lineTo x="21706" y="0"/>
                <wp:lineTo x="-213" y="0"/>
              </wp:wrapPolygon>
            </wp:wrapTight>
            <wp:docPr id="17" name="Picture 16" descr="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pic:nvPicPr>
                  <pic:blipFill>
                    <a:blip r:embed="rId66" cstate="print"/>
                    <a:srcRect/>
                    <a:stretch>
                      <a:fillRect/>
                    </a:stretch>
                  </pic:blipFill>
                  <pic:spPr>
                    <a:xfrm>
                      <a:off x="0" y="0"/>
                      <a:ext cx="1933575" cy="1696720"/>
                    </a:xfrm>
                    <a:prstGeom prst="rect">
                      <a:avLst/>
                    </a:prstGeom>
                  </pic:spPr>
                </pic:pic>
              </a:graphicData>
            </a:graphic>
          </wp:anchor>
        </w:drawing>
      </w:r>
      <w:r w:rsidR="00141E63">
        <w:t xml:space="preserve">‘Laminate’ means layer, so </w:t>
      </w:r>
      <w:proofErr w:type="spellStart"/>
      <w:r w:rsidR="00141E63">
        <w:t>delamination</w:t>
      </w:r>
      <w:proofErr w:type="spellEnd"/>
      <w:r w:rsidR="00141E63">
        <w:t xml:space="preserve"> </w:t>
      </w:r>
      <w:r w:rsidR="0004376A">
        <w:t xml:space="preserve">is the peeling or lifting of the floor coating away from the timber surface. </w:t>
      </w:r>
      <w:r w:rsidR="00D25B23">
        <w:t>It</w:t>
      </w:r>
      <w:r w:rsidR="0004376A">
        <w:t xml:space="preserve"> can occur at the edges of boards if the tongues</w:t>
      </w:r>
      <w:r w:rsidR="00900BF9">
        <w:t xml:space="preserve"> and grooves don’t fit tightly.</w:t>
      </w:r>
    </w:p>
    <w:p w:rsidR="0004376A" w:rsidRDefault="0004376A" w:rsidP="0030102C">
      <w:r>
        <w:t xml:space="preserve">As people walk on the boards, the vertical movement between them stretches the coating and fractures it. Flexible coatings are less prone to </w:t>
      </w:r>
      <w:proofErr w:type="spellStart"/>
      <w:r>
        <w:t>delamination</w:t>
      </w:r>
      <w:proofErr w:type="spellEnd"/>
      <w:r>
        <w:t xml:space="preserve"> under these conditions.</w:t>
      </w:r>
    </w:p>
    <w:p w:rsidR="00377C99" w:rsidRDefault="00221A88" w:rsidP="00900BF9">
      <w:proofErr w:type="spellStart"/>
      <w:r>
        <w:t>Delamination</w:t>
      </w:r>
      <w:proofErr w:type="spellEnd"/>
      <w:r>
        <w:t xml:space="preserve"> can also occur between coats if an incompatible product is put on top, or if there is insufficient keying into the previous coat. In these cases, the floor generally needs to be sanded right back to raw timber and the f</w:t>
      </w:r>
      <w:r w:rsidR="00900BF9">
        <w:t>inishing process started again.</w:t>
      </w:r>
    </w:p>
    <w:p w:rsidR="00900BF9" w:rsidRDefault="00900BF9">
      <w:pPr>
        <w:spacing w:before="0" w:line="240" w:lineRule="auto"/>
        <w:rPr>
          <w:rFonts w:cs="Arial"/>
          <w:b/>
          <w:sz w:val="28"/>
          <w:szCs w:val="28"/>
        </w:rPr>
      </w:pPr>
      <w:r>
        <w:br w:type="page"/>
      </w:r>
    </w:p>
    <w:p w:rsidR="008C4BF7" w:rsidRDefault="008C4BF7" w:rsidP="008C4BF7">
      <w:pPr>
        <w:pStyle w:val="Heading3"/>
      </w:pPr>
      <w:r>
        <w:lastRenderedPageBreak/>
        <w:t>Gloss variation</w:t>
      </w:r>
    </w:p>
    <w:p w:rsidR="008C4BF7" w:rsidRDefault="00377C99" w:rsidP="0030102C">
      <w:r>
        <w:rPr>
          <w:noProof/>
          <w:lang w:val="en-US"/>
        </w:rPr>
        <w:drawing>
          <wp:anchor distT="0" distB="0" distL="114300" distR="114300" simplePos="0" relativeHeight="251959808" behindDoc="1" locked="0" layoutInCell="1" allowOverlap="1">
            <wp:simplePos x="0" y="0"/>
            <wp:positionH relativeFrom="column">
              <wp:posOffset>-8890</wp:posOffset>
            </wp:positionH>
            <wp:positionV relativeFrom="paragraph">
              <wp:posOffset>59055</wp:posOffset>
            </wp:positionV>
            <wp:extent cx="1982470" cy="2109470"/>
            <wp:effectExtent l="19050" t="0" r="0" b="0"/>
            <wp:wrapTight wrapText="bothSides">
              <wp:wrapPolygon edited="0">
                <wp:start x="-208" y="0"/>
                <wp:lineTo x="-208" y="21457"/>
                <wp:lineTo x="21586" y="21457"/>
                <wp:lineTo x="21586" y="0"/>
                <wp:lineTo x="-208" y="0"/>
              </wp:wrapPolygon>
            </wp:wrapTight>
            <wp:docPr id="25" name="Picture 24" descr="DSC_064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45 (2).jpg"/>
                    <pic:cNvPicPr/>
                  </pic:nvPicPr>
                  <pic:blipFill>
                    <a:blip r:embed="rId67" cstate="print">
                      <a:lum bright="10000" contrast="10000"/>
                    </a:blip>
                    <a:srcRect/>
                    <a:stretch>
                      <a:fillRect/>
                    </a:stretch>
                  </pic:blipFill>
                  <pic:spPr>
                    <a:xfrm>
                      <a:off x="0" y="0"/>
                      <a:ext cx="1982470" cy="2109470"/>
                    </a:xfrm>
                    <a:prstGeom prst="rect">
                      <a:avLst/>
                    </a:prstGeom>
                  </pic:spPr>
                </pic:pic>
              </a:graphicData>
            </a:graphic>
          </wp:anchor>
        </w:drawing>
      </w:r>
      <w:r w:rsidR="008C4BF7">
        <w:t xml:space="preserve">Solvent-based polyurethanes </w:t>
      </w:r>
      <w:r w:rsidR="00F20E64">
        <w:t xml:space="preserve">sometimes show variations </w:t>
      </w:r>
      <w:r w:rsidR="00D25B23">
        <w:t>in gloss levels</w:t>
      </w:r>
      <w:r w:rsidR="00F20E64">
        <w:t>. This can happen if the</w:t>
      </w:r>
      <w:r w:rsidR="008C4BF7">
        <w:t xml:space="preserve"> base</w:t>
      </w:r>
      <w:r w:rsidR="00F20E64">
        <w:t xml:space="preserve"> coat wasn’t sufficiently cured</w:t>
      </w:r>
      <w:r w:rsidR="008C4BF7">
        <w:t xml:space="preserve"> or sanded to a uniform finish prior to the </w:t>
      </w:r>
      <w:r w:rsidR="00900BF9">
        <w:t>final coat being applied.</w:t>
      </w:r>
    </w:p>
    <w:p w:rsidR="009E516C" w:rsidRDefault="008C4BF7" w:rsidP="0030102C">
      <w:r>
        <w:t xml:space="preserve">Satin finishes can also show variations in gloss levels if </w:t>
      </w:r>
      <w:r w:rsidR="009E516C">
        <w:t>some areas have dried more quickly than others. This can occur under doorways where there is a draft, or in areas that experienced warmer temperatures because they were finished</w:t>
      </w:r>
      <w:r w:rsidR="00900BF9">
        <w:t xml:space="preserve"> at different times of the day.</w:t>
      </w:r>
    </w:p>
    <w:p w:rsidR="008C4BF7" w:rsidRDefault="009E516C" w:rsidP="0030102C">
      <w:r>
        <w:t xml:space="preserve">Faster drying times result in glossier finishes. Most clients accept </w:t>
      </w:r>
      <w:r w:rsidR="00B02950">
        <w:t xml:space="preserve">some difference </w:t>
      </w:r>
      <w:r>
        <w:t xml:space="preserve">in gloss levels between rooms, but if there is a significant variation within the room the </w:t>
      </w:r>
      <w:r w:rsidR="00900BF9">
        <w:t>floor may need to be recoated.</w:t>
      </w:r>
    </w:p>
    <w:p w:rsidR="00B02950" w:rsidRDefault="00B02950" w:rsidP="00B02950">
      <w:pPr>
        <w:pStyle w:val="Heading3"/>
      </w:pPr>
      <w:r>
        <w:t>Lap of roller marks</w:t>
      </w:r>
    </w:p>
    <w:p w:rsidR="00B02950" w:rsidRDefault="00377C99" w:rsidP="00B02950">
      <w:r>
        <w:rPr>
          <w:noProof/>
          <w:lang w:val="en-US"/>
        </w:rPr>
        <w:drawing>
          <wp:anchor distT="0" distB="0" distL="114300" distR="114300" simplePos="0" relativeHeight="251960832" behindDoc="1" locked="0" layoutInCell="1" allowOverlap="1">
            <wp:simplePos x="0" y="0"/>
            <wp:positionH relativeFrom="column">
              <wp:posOffset>3743960</wp:posOffset>
            </wp:positionH>
            <wp:positionV relativeFrom="paragraph">
              <wp:posOffset>41275</wp:posOffset>
            </wp:positionV>
            <wp:extent cx="2011045" cy="1703070"/>
            <wp:effectExtent l="19050" t="0" r="8255" b="0"/>
            <wp:wrapTight wrapText="bothSides">
              <wp:wrapPolygon edited="0">
                <wp:start x="-205" y="0"/>
                <wp:lineTo x="-205" y="21262"/>
                <wp:lineTo x="21689" y="21262"/>
                <wp:lineTo x="21689" y="0"/>
                <wp:lineTo x="-205" y="0"/>
              </wp:wrapPolygon>
            </wp:wrapTight>
            <wp:docPr id="26" name="Picture 25" descr="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pic:nvPicPr>
                  <pic:blipFill>
                    <a:blip r:embed="rId68" cstate="print">
                      <a:lum contrast="20000"/>
                    </a:blip>
                    <a:srcRect/>
                    <a:stretch>
                      <a:fillRect/>
                    </a:stretch>
                  </pic:blipFill>
                  <pic:spPr>
                    <a:xfrm>
                      <a:off x="0" y="0"/>
                      <a:ext cx="2011045" cy="1703070"/>
                    </a:xfrm>
                    <a:prstGeom prst="rect">
                      <a:avLst/>
                    </a:prstGeom>
                  </pic:spPr>
                </pic:pic>
              </a:graphicData>
            </a:graphic>
          </wp:anchor>
        </w:drawing>
      </w:r>
      <w:r w:rsidR="00D25B23">
        <w:t>A small amount of</w:t>
      </w:r>
      <w:r w:rsidR="00B02950">
        <w:t xml:space="preserve"> lap marking is acceptable, because the slight variations in colour toning are very difficult to avoid when you overlap the roller applications. </w:t>
      </w:r>
      <w:r w:rsidR="00D25B23">
        <w:t xml:space="preserve">It also tends to be less noticeable over time as the </w:t>
      </w:r>
      <w:r w:rsidR="00B02950">
        <w:t>colours change in the timb</w:t>
      </w:r>
      <w:r w:rsidR="00900BF9">
        <w:t>er and coating.</w:t>
      </w:r>
    </w:p>
    <w:p w:rsidR="00B02950" w:rsidRDefault="00B02950" w:rsidP="00B02950">
      <w:r>
        <w:t>The best way to minimise lap marking is to coat along the boards, in the direction of the grain, a</w:t>
      </w:r>
      <w:r w:rsidR="00900BF9">
        <w:t>nd avoid patchwork application.</w:t>
      </w:r>
    </w:p>
    <w:p w:rsidR="00B02950" w:rsidRDefault="00183FC9" w:rsidP="00183FC9">
      <w:pPr>
        <w:pStyle w:val="Heading3"/>
      </w:pPr>
      <w:r>
        <w:t>Orange peel</w:t>
      </w:r>
    </w:p>
    <w:p w:rsidR="00183FC9" w:rsidRDefault="00377C99" w:rsidP="00B02950">
      <w:r>
        <w:rPr>
          <w:noProof/>
          <w:lang w:val="en-US"/>
        </w:rPr>
        <w:drawing>
          <wp:anchor distT="0" distB="0" distL="114300" distR="114300" simplePos="0" relativeHeight="251961856" behindDoc="1" locked="0" layoutInCell="1" allowOverlap="1">
            <wp:simplePos x="0" y="0"/>
            <wp:positionH relativeFrom="column">
              <wp:posOffset>-8890</wp:posOffset>
            </wp:positionH>
            <wp:positionV relativeFrom="paragraph">
              <wp:posOffset>33020</wp:posOffset>
            </wp:positionV>
            <wp:extent cx="1997075" cy="1894205"/>
            <wp:effectExtent l="19050" t="0" r="3175" b="0"/>
            <wp:wrapTight wrapText="bothSides">
              <wp:wrapPolygon edited="0">
                <wp:start x="-206" y="0"/>
                <wp:lineTo x="-206" y="21289"/>
                <wp:lineTo x="21634" y="21289"/>
                <wp:lineTo x="21634" y="0"/>
                <wp:lineTo x="-206" y="0"/>
              </wp:wrapPolygon>
            </wp:wrapTight>
            <wp:docPr id="27" name="Picture 26" descr="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pic:cNvPicPr/>
                  </pic:nvPicPr>
                  <pic:blipFill>
                    <a:blip r:embed="rId69" cstate="print">
                      <a:lum contrast="10000"/>
                    </a:blip>
                    <a:srcRect/>
                    <a:stretch>
                      <a:fillRect/>
                    </a:stretch>
                  </pic:blipFill>
                  <pic:spPr>
                    <a:xfrm>
                      <a:off x="0" y="0"/>
                      <a:ext cx="1997075" cy="1894205"/>
                    </a:xfrm>
                    <a:prstGeom prst="rect">
                      <a:avLst/>
                    </a:prstGeom>
                  </pic:spPr>
                </pic:pic>
              </a:graphicData>
            </a:graphic>
          </wp:anchor>
        </w:drawing>
      </w:r>
      <w:r w:rsidR="00183FC9">
        <w:t>Orange peel has a slightly rough, orang</w:t>
      </w:r>
      <w:r w:rsidR="00D25B23">
        <w:t>e</w:t>
      </w:r>
      <w:r w:rsidR="00183FC9">
        <w:t xml:space="preserve">y appearance. It happens when the solvent evaporates before the solids in the solution have time to </w:t>
      </w:r>
      <w:r w:rsidR="00900BF9">
        <w:t>spread evenly over the surface.</w:t>
      </w:r>
    </w:p>
    <w:p w:rsidR="007B3050" w:rsidRDefault="00183FC9" w:rsidP="00B02950">
      <w:r>
        <w:t xml:space="preserve">To avoid this problem, don’t apply the coating during hot weather, </w:t>
      </w:r>
      <w:r w:rsidR="00900BF9">
        <w:t>and don’t spread it too thinly.</w:t>
      </w:r>
    </w:p>
    <w:p w:rsidR="00183FC9" w:rsidRDefault="00183FC9" w:rsidP="00B02950">
      <w:r>
        <w:t>You can also use a ‘wet edge extender’ in the mixture to slow down the evapora</w:t>
      </w:r>
      <w:r w:rsidR="00900BF9">
        <w:t>tion time.</w:t>
      </w:r>
    </w:p>
    <w:p w:rsidR="00900BF9" w:rsidRDefault="00900BF9">
      <w:pPr>
        <w:spacing w:before="0" w:line="240" w:lineRule="auto"/>
        <w:rPr>
          <w:rFonts w:cs="Arial"/>
          <w:b/>
          <w:sz w:val="28"/>
          <w:szCs w:val="28"/>
        </w:rPr>
      </w:pPr>
      <w:r>
        <w:br w:type="page"/>
      </w:r>
    </w:p>
    <w:p w:rsidR="00183FC9" w:rsidRDefault="00183FC9" w:rsidP="00183FC9">
      <w:pPr>
        <w:pStyle w:val="Heading3"/>
      </w:pPr>
      <w:r>
        <w:lastRenderedPageBreak/>
        <w:t>Patchy stain</w:t>
      </w:r>
    </w:p>
    <w:p w:rsidR="007B3050" w:rsidRDefault="007B3050" w:rsidP="00B02950">
      <w:r>
        <w:rPr>
          <w:noProof/>
          <w:lang w:val="en-US"/>
        </w:rPr>
        <w:drawing>
          <wp:anchor distT="0" distB="0" distL="114300" distR="114300" simplePos="0" relativeHeight="251962880" behindDoc="1" locked="0" layoutInCell="1" allowOverlap="1">
            <wp:simplePos x="0" y="0"/>
            <wp:positionH relativeFrom="column">
              <wp:posOffset>3773805</wp:posOffset>
            </wp:positionH>
            <wp:positionV relativeFrom="paragraph">
              <wp:posOffset>23495</wp:posOffset>
            </wp:positionV>
            <wp:extent cx="1956435" cy="2204720"/>
            <wp:effectExtent l="19050" t="0" r="5715" b="0"/>
            <wp:wrapTight wrapText="bothSides">
              <wp:wrapPolygon edited="0">
                <wp:start x="-210" y="0"/>
                <wp:lineTo x="-210" y="21463"/>
                <wp:lineTo x="21663" y="21463"/>
                <wp:lineTo x="21663" y="0"/>
                <wp:lineTo x="-210" y="0"/>
              </wp:wrapPolygon>
            </wp:wrapTight>
            <wp:docPr id="28" name="Picture 27" descr="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pic:cNvPicPr/>
                  </pic:nvPicPr>
                  <pic:blipFill>
                    <a:blip r:embed="rId70" cstate="print">
                      <a:lum contrast="10000"/>
                    </a:blip>
                    <a:stretch>
                      <a:fillRect/>
                    </a:stretch>
                  </pic:blipFill>
                  <pic:spPr>
                    <a:xfrm>
                      <a:off x="0" y="0"/>
                      <a:ext cx="1956435" cy="2204720"/>
                    </a:xfrm>
                    <a:prstGeom prst="rect">
                      <a:avLst/>
                    </a:prstGeom>
                  </pic:spPr>
                </pic:pic>
              </a:graphicData>
            </a:graphic>
          </wp:anchor>
        </w:drawing>
      </w:r>
      <w:r w:rsidR="00A60C91">
        <w:t xml:space="preserve">Stains can </w:t>
      </w:r>
      <w:r w:rsidR="00C3016F">
        <w:t>appear patchy if they’</w:t>
      </w:r>
      <w:r w:rsidR="00A60C91">
        <w:t>re absorbed at different rates in the timber surface, or are ap</w:t>
      </w:r>
      <w:r w:rsidR="00900BF9">
        <w:t>plied in different thicknesses.</w:t>
      </w:r>
    </w:p>
    <w:p w:rsidR="00C3016F" w:rsidRDefault="00C3016F" w:rsidP="00B02950">
      <w:r>
        <w:t>As the floor ages, the colour variation is likely to reduce, but if the problem is serious it will s</w:t>
      </w:r>
      <w:r w:rsidR="00900BF9">
        <w:t>till be noticeable.</w:t>
      </w:r>
    </w:p>
    <w:p w:rsidR="007B3050" w:rsidRDefault="00C3016F" w:rsidP="00B02950">
      <w:r>
        <w:t>To avoid the problem in stains</w:t>
      </w:r>
      <w:r w:rsidR="005948D9" w:rsidRPr="005948D9">
        <w:t xml:space="preserve"> </w:t>
      </w:r>
      <w:r w:rsidR="005948D9">
        <w:t xml:space="preserve">that are applied directly to the floor, </w:t>
      </w:r>
      <w:r>
        <w:t>make sure it is wiped on and wiped off evenly. Also be ca</w:t>
      </w:r>
      <w:r w:rsidR="00900BF9">
        <w:t>reful to sand the floor evenly.</w:t>
      </w:r>
    </w:p>
    <w:p w:rsidR="00A60C91" w:rsidRDefault="00C3016F" w:rsidP="00B02950">
      <w:r>
        <w:t xml:space="preserve">The ends of boards tend to take up more stain, so end joints should be filled before the stain is applied. </w:t>
      </w:r>
      <w:r w:rsidR="00A60C91">
        <w:t xml:space="preserve">Dye stains </w:t>
      </w:r>
      <w:r>
        <w:t>that are mixed into the coating before application are less prone</w:t>
      </w:r>
      <w:r w:rsidR="00900BF9">
        <w:t xml:space="preserve"> to giving a patchy appearance.</w:t>
      </w:r>
    </w:p>
    <w:p w:rsidR="002E5D19" w:rsidRDefault="002E5D19" w:rsidP="002404D5">
      <w:pPr>
        <w:pStyle w:val="Heading3"/>
      </w:pPr>
      <w:r>
        <w:t>Quilting</w:t>
      </w:r>
    </w:p>
    <w:p w:rsidR="007B3050" w:rsidRDefault="007B3050" w:rsidP="00B02950">
      <w:r>
        <w:rPr>
          <w:noProof/>
          <w:lang w:val="en-US"/>
        </w:rPr>
        <w:drawing>
          <wp:anchor distT="0" distB="0" distL="114300" distR="114300" simplePos="0" relativeHeight="251963904" behindDoc="1" locked="0" layoutInCell="1" allowOverlap="1">
            <wp:simplePos x="0" y="0"/>
            <wp:positionH relativeFrom="column">
              <wp:posOffset>20955</wp:posOffset>
            </wp:positionH>
            <wp:positionV relativeFrom="paragraph">
              <wp:posOffset>56515</wp:posOffset>
            </wp:positionV>
            <wp:extent cx="1971040" cy="1655445"/>
            <wp:effectExtent l="19050" t="0" r="0" b="0"/>
            <wp:wrapTight wrapText="bothSides">
              <wp:wrapPolygon edited="0">
                <wp:start x="-209" y="0"/>
                <wp:lineTo x="-209" y="21376"/>
                <wp:lineTo x="21503" y="21376"/>
                <wp:lineTo x="21503" y="0"/>
                <wp:lineTo x="-209" y="0"/>
              </wp:wrapPolygon>
            </wp:wrapTight>
            <wp:docPr id="29" name="Picture 28" descr="Imag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g"/>
                    <pic:cNvPicPr/>
                  </pic:nvPicPr>
                  <pic:blipFill>
                    <a:blip r:embed="rId71" cstate="print">
                      <a:lum bright="10000" contrast="10000"/>
                    </a:blip>
                    <a:srcRect/>
                    <a:stretch>
                      <a:fillRect/>
                    </a:stretch>
                  </pic:blipFill>
                  <pic:spPr>
                    <a:xfrm>
                      <a:off x="0" y="0"/>
                      <a:ext cx="1971040" cy="1655445"/>
                    </a:xfrm>
                    <a:prstGeom prst="rect">
                      <a:avLst/>
                    </a:prstGeom>
                  </pic:spPr>
                </pic:pic>
              </a:graphicData>
            </a:graphic>
          </wp:anchor>
        </w:drawing>
      </w:r>
      <w:r w:rsidR="002E5D19">
        <w:t>Quilting is mostly a parquetry problem. It results from the coating not flowing evenly over fine gaps at the edges and</w:t>
      </w:r>
      <w:r w:rsidR="00900BF9">
        <w:t xml:space="preserve"> ends of the individual blocks.</w:t>
      </w:r>
    </w:p>
    <w:p w:rsidR="007B3050" w:rsidRDefault="002404D5" w:rsidP="00B02950">
      <w:r>
        <w:t>To avoid the problem, the coating should be ‘</w:t>
      </w:r>
      <w:r w:rsidR="002E5D19">
        <w:t>flood</w:t>
      </w:r>
      <w:r>
        <w:t>’ filled onto the flo</w:t>
      </w:r>
      <w:r w:rsidR="00900BF9">
        <w:t>or, rather than applied thinly.</w:t>
      </w:r>
    </w:p>
    <w:p w:rsidR="007448C5" w:rsidRDefault="002404D5" w:rsidP="00B02950">
      <w:r>
        <w:t>Low viscosity (</w:t>
      </w:r>
      <w:r w:rsidR="007448C5">
        <w:t>more runny) coatings are less prone to quilting.</w:t>
      </w:r>
    </w:p>
    <w:p w:rsidR="007448C5" w:rsidRDefault="007448C5" w:rsidP="003D3911">
      <w:pPr>
        <w:pStyle w:val="Heading3"/>
      </w:pPr>
      <w:r>
        <w:t>Rejection</w:t>
      </w:r>
    </w:p>
    <w:p w:rsidR="007B3050" w:rsidRDefault="007B3050" w:rsidP="00B02950">
      <w:r>
        <w:rPr>
          <w:noProof/>
          <w:lang w:val="en-US"/>
        </w:rPr>
        <w:drawing>
          <wp:anchor distT="0" distB="0" distL="114300" distR="114300" simplePos="0" relativeHeight="251964928" behindDoc="1" locked="0" layoutInCell="1" allowOverlap="1">
            <wp:simplePos x="0" y="0"/>
            <wp:positionH relativeFrom="column">
              <wp:posOffset>3773805</wp:posOffset>
            </wp:positionH>
            <wp:positionV relativeFrom="paragraph">
              <wp:posOffset>56515</wp:posOffset>
            </wp:positionV>
            <wp:extent cx="1957705" cy="2049780"/>
            <wp:effectExtent l="19050" t="0" r="4445" b="0"/>
            <wp:wrapTight wrapText="bothSides">
              <wp:wrapPolygon edited="0">
                <wp:start x="-210" y="0"/>
                <wp:lineTo x="-210" y="21480"/>
                <wp:lineTo x="21649" y="21480"/>
                <wp:lineTo x="21649" y="0"/>
                <wp:lineTo x="-210" y="0"/>
              </wp:wrapPolygon>
            </wp:wrapTight>
            <wp:docPr id="30" name="Picture 29" descr="Imag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pic:cNvPicPr/>
                  </pic:nvPicPr>
                  <pic:blipFill>
                    <a:blip r:embed="rId72" cstate="print"/>
                    <a:stretch>
                      <a:fillRect/>
                    </a:stretch>
                  </pic:blipFill>
                  <pic:spPr>
                    <a:xfrm>
                      <a:off x="0" y="0"/>
                      <a:ext cx="1957705" cy="2049780"/>
                    </a:xfrm>
                    <a:prstGeom prst="rect">
                      <a:avLst/>
                    </a:prstGeom>
                  </pic:spPr>
                </pic:pic>
              </a:graphicData>
            </a:graphic>
          </wp:anchor>
        </w:drawing>
      </w:r>
      <w:r w:rsidR="005948D9">
        <w:t>When a coating is not compatible with the surface being coated and ‘pulls back’ rather than flowing over the surface smoothly, t</w:t>
      </w:r>
      <w:r w:rsidR="00900BF9">
        <w:t>he problem is called rejection.</w:t>
      </w:r>
    </w:p>
    <w:p w:rsidR="007448C5" w:rsidRDefault="005948D9" w:rsidP="00B02950">
      <w:r>
        <w:t>In some cases, rejection is caused by contaminants on the surface, such as silica, household chemicals or waxes. In ot</w:t>
      </w:r>
      <w:r w:rsidR="0003158B">
        <w:t>her cases, it could be due to an in</w:t>
      </w:r>
      <w:r>
        <w:t>compatibility betw</w:t>
      </w:r>
      <w:r w:rsidR="00900BF9">
        <w:t>een different coating products.</w:t>
      </w:r>
    </w:p>
    <w:p w:rsidR="0003158B" w:rsidRDefault="005948D9" w:rsidP="00B02950">
      <w:r>
        <w:t xml:space="preserve">Always check that a particular product is compatible with </w:t>
      </w:r>
      <w:r w:rsidR="0003158B">
        <w:t xml:space="preserve">the flooring surface you’ll be coating as well as </w:t>
      </w:r>
      <w:r w:rsidR="0003158B">
        <w:lastRenderedPageBreak/>
        <w:t>any other products you’re planning to use. Also follow the manufacturer’s directions regarding surface preparation a</w:t>
      </w:r>
      <w:r w:rsidR="00900BF9">
        <w:t>nd waiting times between coats.</w:t>
      </w:r>
    </w:p>
    <w:p w:rsidR="0003158B" w:rsidRDefault="0003158B" w:rsidP="00B02950">
      <w:r>
        <w:t>For floors with specific problems, there are sealers and anti-rejection additives that can help to minimise the ri</w:t>
      </w:r>
      <w:r w:rsidR="00900BF9">
        <w:t>sk of pull back in the coating.</w:t>
      </w:r>
    </w:p>
    <w:p w:rsidR="00AF0954" w:rsidRDefault="00AF0954" w:rsidP="00282A5D">
      <w:pPr>
        <w:pStyle w:val="Heading3"/>
      </w:pPr>
      <w:r>
        <w:t>White lining or tram lining</w:t>
      </w:r>
    </w:p>
    <w:p w:rsidR="003464FC" w:rsidRDefault="007B3050" w:rsidP="00B02950">
      <w:r>
        <w:rPr>
          <w:noProof/>
          <w:lang w:val="en-US"/>
        </w:rPr>
        <w:drawing>
          <wp:anchor distT="0" distB="0" distL="114300" distR="114300" simplePos="0" relativeHeight="251965952" behindDoc="1" locked="0" layoutInCell="1" allowOverlap="1">
            <wp:simplePos x="0" y="0"/>
            <wp:positionH relativeFrom="column">
              <wp:posOffset>3773805</wp:posOffset>
            </wp:positionH>
            <wp:positionV relativeFrom="paragraph">
              <wp:posOffset>48895</wp:posOffset>
            </wp:positionV>
            <wp:extent cx="1964690" cy="1894205"/>
            <wp:effectExtent l="19050" t="0" r="0" b="0"/>
            <wp:wrapTight wrapText="bothSides">
              <wp:wrapPolygon edited="0">
                <wp:start x="-209" y="0"/>
                <wp:lineTo x="-209" y="21289"/>
                <wp:lineTo x="21572" y="21289"/>
                <wp:lineTo x="21572" y="0"/>
                <wp:lineTo x="-209" y="0"/>
              </wp:wrapPolygon>
            </wp:wrapTight>
            <wp:docPr id="32" name="Picture 31" descr="Imag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g"/>
                    <pic:cNvPicPr/>
                  </pic:nvPicPr>
                  <pic:blipFill>
                    <a:blip r:embed="rId73" cstate="print">
                      <a:lum contrast="20000"/>
                    </a:blip>
                    <a:srcRect/>
                    <a:stretch>
                      <a:fillRect/>
                    </a:stretch>
                  </pic:blipFill>
                  <pic:spPr>
                    <a:xfrm>
                      <a:off x="0" y="0"/>
                      <a:ext cx="1964690" cy="1894205"/>
                    </a:xfrm>
                    <a:prstGeom prst="rect">
                      <a:avLst/>
                    </a:prstGeom>
                  </pic:spPr>
                </pic:pic>
              </a:graphicData>
            </a:graphic>
          </wp:anchor>
        </w:drawing>
      </w:r>
      <w:r w:rsidR="00AF0954">
        <w:t xml:space="preserve">White lining </w:t>
      </w:r>
      <w:r w:rsidR="003464FC">
        <w:t xml:space="preserve">is associated with the movement of board edges as they shrink, causing the coating to stretch across the gap. It tends to </w:t>
      </w:r>
      <w:r w:rsidR="00AF0954">
        <w:t xml:space="preserve">occur with water based finishes and vinyl fast dry sealers. </w:t>
      </w:r>
      <w:r w:rsidR="003464FC">
        <w:t>In severe cases, the f</w:t>
      </w:r>
      <w:r w:rsidR="00900BF9">
        <w:t>inish may split and delaminate.</w:t>
      </w:r>
    </w:p>
    <w:p w:rsidR="00807C6A" w:rsidRDefault="00DE32BA" w:rsidP="00B02950">
      <w:r>
        <w:t xml:space="preserve">Flooring can shrink if it </w:t>
      </w:r>
      <w:r w:rsidR="00344C0E">
        <w:t>is</w:t>
      </w:r>
      <w:r>
        <w:t xml:space="preserve"> not correctly a</w:t>
      </w:r>
      <w:r w:rsidR="00344C0E">
        <w:t>cclimatised before installation</w:t>
      </w:r>
      <w:r w:rsidR="00807C6A">
        <w:t>. It can also shrink if there is a change in air humidity levels after installation, such as through having a heat</w:t>
      </w:r>
      <w:r w:rsidR="00900BF9">
        <w:t>ing or cooling system turned on.</w:t>
      </w:r>
    </w:p>
    <w:p w:rsidR="006102D4" w:rsidRDefault="006102D4" w:rsidP="00B02950">
      <w:r>
        <w:t xml:space="preserve">These issues </w:t>
      </w:r>
      <w:r w:rsidR="00807C6A">
        <w:t>need to</w:t>
      </w:r>
      <w:r>
        <w:t xml:space="preserve"> be addre</w:t>
      </w:r>
      <w:r w:rsidR="00807C6A">
        <w:t xml:space="preserve">ssed by the flooring installer before the floor is </w:t>
      </w:r>
      <w:proofErr w:type="gramStart"/>
      <w:r w:rsidR="00807C6A">
        <w:t>laid,</w:t>
      </w:r>
      <w:proofErr w:type="gramEnd"/>
      <w:r w:rsidR="00807C6A">
        <w:t xml:space="preserve"> because once the boards have been fixed in position there is a limit to </w:t>
      </w:r>
      <w:r w:rsidR="00C072B9">
        <w:t>what you can do as the finisher. However, if you are think that white lining may be a potential problem in a floor, you can advise the client to wait until the boards have shrunk before putting the coating on the floor, and to choose products that are les</w:t>
      </w:r>
      <w:r w:rsidR="00900BF9">
        <w:t>s susceptible to white lining.</w:t>
      </w:r>
    </w:p>
    <w:p w:rsidR="009D2ABA" w:rsidRDefault="009D2ABA" w:rsidP="009D2ABA">
      <w:pPr>
        <w:pStyle w:val="Heading5"/>
      </w:pPr>
      <w:r w:rsidRPr="00932B2A">
        <w:t>Learning activity</w:t>
      </w:r>
      <w:r w:rsidRPr="005442D5">
        <w:t xml:space="preserve"> </w:t>
      </w:r>
    </w:p>
    <w:p w:rsidR="009D2ABA" w:rsidRDefault="00B36E86" w:rsidP="00B36E86">
      <w:pPr>
        <w:rPr>
          <w:lang w:val="en-US"/>
        </w:rPr>
      </w:pPr>
      <w:r>
        <w:rPr>
          <w:noProof/>
          <w:lang w:val="en-US"/>
        </w:rPr>
        <w:drawing>
          <wp:anchor distT="0" distB="0" distL="114300" distR="114300" simplePos="0" relativeHeight="251994624" behindDoc="1" locked="0" layoutInCell="1" allowOverlap="1">
            <wp:simplePos x="0" y="0"/>
            <wp:positionH relativeFrom="column">
              <wp:posOffset>-3175</wp:posOffset>
            </wp:positionH>
            <wp:positionV relativeFrom="paragraph">
              <wp:posOffset>43180</wp:posOffset>
            </wp:positionV>
            <wp:extent cx="1151890" cy="967740"/>
            <wp:effectExtent l="19050" t="0" r="0" b="0"/>
            <wp:wrapTight wrapText="bothSides">
              <wp:wrapPolygon edited="0">
                <wp:start x="-357" y="0"/>
                <wp:lineTo x="-357" y="21260"/>
                <wp:lineTo x="21433" y="21260"/>
                <wp:lineTo x="21433" y="0"/>
                <wp:lineTo x="-357" y="0"/>
              </wp:wrapPolygon>
            </wp:wrapTight>
            <wp:docPr id="35"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1" cstate="print"/>
                    <a:stretch>
                      <a:fillRect/>
                    </a:stretch>
                  </pic:blipFill>
                  <pic:spPr>
                    <a:xfrm>
                      <a:off x="0" y="0"/>
                      <a:ext cx="1151890" cy="967740"/>
                    </a:xfrm>
                    <a:prstGeom prst="rect">
                      <a:avLst/>
                    </a:prstGeom>
                  </pic:spPr>
                </pic:pic>
              </a:graphicData>
            </a:graphic>
          </wp:anchor>
        </w:drawing>
      </w:r>
      <w:r w:rsidR="009D2ABA">
        <w:rPr>
          <w:lang w:val="en-US"/>
        </w:rPr>
        <w:t xml:space="preserve">Carry out your own inspection of a finished </w:t>
      </w:r>
      <w:r>
        <w:rPr>
          <w:lang w:val="en-US"/>
        </w:rPr>
        <w:t xml:space="preserve">timber </w:t>
      </w:r>
      <w:r w:rsidR="009D2ABA">
        <w:rPr>
          <w:lang w:val="en-US"/>
        </w:rPr>
        <w:t>floor. It may be a job you’ve completed yourself</w:t>
      </w:r>
      <w:r>
        <w:rPr>
          <w:lang w:val="en-US"/>
        </w:rPr>
        <w:t>, or an existing floor you have access to.</w:t>
      </w:r>
    </w:p>
    <w:p w:rsidR="00B36E86" w:rsidRDefault="00B36E86" w:rsidP="00B36E86">
      <w:pPr>
        <w:rPr>
          <w:lang w:val="en-US"/>
        </w:rPr>
      </w:pPr>
      <w:r>
        <w:rPr>
          <w:lang w:val="en-US"/>
        </w:rPr>
        <w:t>Find two different types of imper</w:t>
      </w:r>
      <w:r w:rsidR="00900BF9">
        <w:rPr>
          <w:lang w:val="en-US"/>
        </w:rPr>
        <w:t>fections in the coating system.</w:t>
      </w:r>
    </w:p>
    <w:p w:rsidR="00B36E86" w:rsidRDefault="00B36E86" w:rsidP="00B36E86">
      <w:pPr>
        <w:rPr>
          <w:lang w:val="en-US"/>
        </w:rPr>
      </w:pPr>
      <w:r>
        <w:rPr>
          <w:lang w:val="en-US"/>
        </w:rPr>
        <w:t>Name each one, using the correct terminology, and briefly describe how t</w:t>
      </w:r>
      <w:r w:rsidR="00900BF9">
        <w:rPr>
          <w:lang w:val="en-US"/>
        </w:rPr>
        <w:t>he problem might have occurred.</w:t>
      </w:r>
      <w:r w:rsidR="00A729BB">
        <w:rPr>
          <w:lang w:val="en-US"/>
        </w:rPr>
        <w:t xml:space="preserve"> You can also take digital photos to go with the descriptions. </w:t>
      </w:r>
    </w:p>
    <w:tbl>
      <w:tblPr>
        <w:tblW w:w="0" w:type="auto"/>
        <w:shd w:val="clear" w:color="auto" w:fill="FFCC99"/>
        <w:tblLook w:val="04A0"/>
      </w:tblPr>
      <w:tblGrid>
        <w:gridCol w:w="9242"/>
      </w:tblGrid>
      <w:tr w:rsidR="00436FF2" w:rsidTr="00FF1225">
        <w:tc>
          <w:tcPr>
            <w:tcW w:w="9242" w:type="dxa"/>
            <w:shd w:val="clear" w:color="auto" w:fill="FFCC99"/>
            <w:hideMark/>
          </w:tcPr>
          <w:p w:rsidR="00436FF2" w:rsidRDefault="00436FF2" w:rsidP="00FF1225">
            <w:pPr>
              <w:pStyle w:val="Heading2"/>
              <w:rPr>
                <w:rFonts w:eastAsiaTheme="minorEastAsia"/>
              </w:rPr>
            </w:pPr>
            <w:bookmarkStart w:id="35" w:name="_Toc388017972"/>
            <w:r>
              <w:rPr>
                <w:rFonts w:eastAsiaTheme="minorEastAsia"/>
              </w:rPr>
              <w:lastRenderedPageBreak/>
              <w:t>Assignment</w:t>
            </w:r>
            <w:r w:rsidR="007B2A44">
              <w:rPr>
                <w:rFonts w:eastAsiaTheme="minorEastAsia"/>
              </w:rPr>
              <w:t xml:space="preserve"> 2</w:t>
            </w:r>
            <w:bookmarkEnd w:id="35"/>
          </w:p>
        </w:tc>
      </w:tr>
    </w:tbl>
    <w:p w:rsidR="00A62C36" w:rsidRDefault="00A62C36" w:rsidP="00A62C36">
      <w:pPr>
        <w:rPr>
          <w:lang w:eastAsia="en-AU"/>
        </w:rPr>
      </w:pPr>
      <w:r>
        <w:rPr>
          <w:lang w:eastAsia="en-AU"/>
        </w:rPr>
        <w:t xml:space="preserve">This assignment should be completed after you have carried out your practical demonstration assessment events and completed Assignment 1. </w:t>
      </w:r>
    </w:p>
    <w:p w:rsidR="00A62C36" w:rsidRDefault="00A62C36" w:rsidP="00A62C36">
      <w:r>
        <w:t>You’ll find a hard copy template for this assignment in the Workbook for the unit. If you prefer to answer the questions electronically, go to the website version and download the Word document template.</w:t>
      </w:r>
    </w:p>
    <w:p w:rsidR="00A62C36" w:rsidRDefault="00A62C36" w:rsidP="00A62C36">
      <w:pPr>
        <w:spacing w:before="120"/>
        <w:rPr>
          <w:lang w:eastAsia="en-AU"/>
        </w:rPr>
      </w:pPr>
      <w:r>
        <w:rPr>
          <w:lang w:eastAsia="en-AU"/>
        </w:rPr>
        <w:t>___________________________________________________________________</w:t>
      </w:r>
    </w:p>
    <w:p w:rsidR="00A62C36" w:rsidRDefault="00A62C36" w:rsidP="00A62C36">
      <w:pPr>
        <w:rPr>
          <w:lang w:eastAsia="en-AU"/>
        </w:rPr>
      </w:pPr>
      <w:r>
        <w:rPr>
          <w:lang w:eastAsia="en-AU"/>
        </w:rPr>
        <w:t>In Assignment 1, you provided descriptions of the coating products you used in the practical demonstrations.</w:t>
      </w:r>
    </w:p>
    <w:p w:rsidR="00294435" w:rsidRDefault="00294435" w:rsidP="00A62C36">
      <w:pPr>
        <w:rPr>
          <w:lang w:eastAsia="en-AU"/>
        </w:rPr>
      </w:pPr>
      <w:r>
        <w:rPr>
          <w:lang w:eastAsia="en-AU"/>
        </w:rPr>
        <w:t xml:space="preserve">For each of these products, </w:t>
      </w:r>
      <w:r w:rsidR="00521424">
        <w:rPr>
          <w:lang w:eastAsia="en-AU"/>
        </w:rPr>
        <w:t>provide the following information</w:t>
      </w:r>
      <w:r>
        <w:rPr>
          <w:lang w:eastAsia="en-AU"/>
        </w:rPr>
        <w:t>:</w:t>
      </w:r>
    </w:p>
    <w:p w:rsidR="009D2ABA" w:rsidRDefault="00521424" w:rsidP="007F70C5">
      <w:pPr>
        <w:pStyle w:val="ListParagraph"/>
        <w:numPr>
          <w:ilvl w:val="0"/>
          <w:numId w:val="18"/>
        </w:numPr>
        <w:ind w:left="426" w:hanging="426"/>
        <w:rPr>
          <w:lang w:eastAsia="en-AU"/>
        </w:rPr>
      </w:pPr>
      <w:r>
        <w:rPr>
          <w:lang w:eastAsia="en-AU"/>
        </w:rPr>
        <w:t>Name the</w:t>
      </w:r>
      <w:r w:rsidR="00294435">
        <w:rPr>
          <w:lang w:eastAsia="en-AU"/>
        </w:rPr>
        <w:t xml:space="preserve"> type of floor and species of timber </w:t>
      </w:r>
      <w:r>
        <w:rPr>
          <w:lang w:eastAsia="en-AU"/>
        </w:rPr>
        <w:t>that</w:t>
      </w:r>
      <w:r w:rsidR="00294435">
        <w:rPr>
          <w:lang w:eastAsia="en-AU"/>
        </w:rPr>
        <w:t xml:space="preserve"> the coating product applied to</w:t>
      </w:r>
      <w:r>
        <w:rPr>
          <w:lang w:eastAsia="en-AU"/>
        </w:rPr>
        <w:t xml:space="preserve">. </w:t>
      </w:r>
      <w:r w:rsidR="00294435">
        <w:rPr>
          <w:lang w:eastAsia="en-AU"/>
        </w:rPr>
        <w:t xml:space="preserve">(That is, was it </w:t>
      </w:r>
      <w:proofErr w:type="spellStart"/>
      <w:r w:rsidR="00294435">
        <w:rPr>
          <w:lang w:eastAsia="en-AU"/>
        </w:rPr>
        <w:t>blackbutt</w:t>
      </w:r>
      <w:proofErr w:type="spellEnd"/>
      <w:r w:rsidR="00294435">
        <w:rPr>
          <w:lang w:eastAsia="en-AU"/>
        </w:rPr>
        <w:t xml:space="preserve"> strip flooring, </w:t>
      </w:r>
      <w:proofErr w:type="spellStart"/>
      <w:r w:rsidR="00294435" w:rsidRPr="00F92E90">
        <w:rPr>
          <w:lang w:eastAsia="en-AU"/>
        </w:rPr>
        <w:t>tallowwood</w:t>
      </w:r>
      <w:proofErr w:type="spellEnd"/>
      <w:r w:rsidR="00294435">
        <w:rPr>
          <w:lang w:eastAsia="en-AU"/>
        </w:rPr>
        <w:t xml:space="preserve"> parquetry flooring, cork tiles, etc?)</w:t>
      </w:r>
    </w:p>
    <w:p w:rsidR="00294435" w:rsidRDefault="00294435" w:rsidP="00521424">
      <w:pPr>
        <w:pStyle w:val="ListParagraph"/>
        <w:rPr>
          <w:lang w:eastAsia="en-AU"/>
        </w:rPr>
      </w:pPr>
      <w:r>
        <w:rPr>
          <w:lang w:eastAsia="en-AU"/>
        </w:rPr>
        <w:t xml:space="preserve">Describe two possible problems that this floor and coating system combination would be susceptible to. (That is, what </w:t>
      </w:r>
      <w:r w:rsidR="00521424">
        <w:rPr>
          <w:lang w:eastAsia="en-AU"/>
        </w:rPr>
        <w:t>sorts of things could go wrong if you weren’t careful?)</w:t>
      </w:r>
    </w:p>
    <w:p w:rsidR="00801F75" w:rsidRDefault="00521424" w:rsidP="00521424">
      <w:pPr>
        <w:pStyle w:val="ListParagraph"/>
        <w:rPr>
          <w:lang w:eastAsia="en-AU"/>
        </w:rPr>
      </w:pPr>
      <w:r>
        <w:rPr>
          <w:lang w:eastAsia="en-AU"/>
        </w:rPr>
        <w:t xml:space="preserve">Explain how you </w:t>
      </w:r>
      <w:proofErr w:type="spellStart"/>
      <w:r>
        <w:rPr>
          <w:lang w:eastAsia="en-AU"/>
        </w:rPr>
        <w:t>minimised</w:t>
      </w:r>
      <w:proofErr w:type="spellEnd"/>
      <w:r>
        <w:rPr>
          <w:lang w:eastAsia="en-AU"/>
        </w:rPr>
        <w:t xml:space="preserve"> the risk of these potential problems occurring. (What did you look out for, what techniques did you use, or what were you careful to avoid?)</w:t>
      </w:r>
    </w:p>
    <w:p w:rsidR="00801F75" w:rsidRDefault="00801F75">
      <w:pPr>
        <w:spacing w:before="0" w:line="240" w:lineRule="auto"/>
        <w:rPr>
          <w:lang w:val="en-US" w:eastAsia="en-AU"/>
        </w:rPr>
      </w:pPr>
      <w:r>
        <w:rPr>
          <w:lang w:eastAsia="en-AU"/>
        </w:rPr>
        <w:br w:type="page"/>
      </w:r>
    </w:p>
    <w:p w:rsidR="00801F75" w:rsidRDefault="00801F75" w:rsidP="003A24FF">
      <w:pPr>
        <w:pStyle w:val="Heading1"/>
      </w:pPr>
      <w:bookmarkStart w:id="36" w:name="_Toc388017973"/>
      <w:r>
        <w:lastRenderedPageBreak/>
        <w:t>Practical demonstrations</w:t>
      </w:r>
      <w:bookmarkEnd w:id="36"/>
    </w:p>
    <w:p w:rsidR="003A24FF" w:rsidRDefault="003A24FF" w:rsidP="003A24FF">
      <w:r>
        <w:t xml:space="preserve">In this unit we have provided background material to cover the following competencies: </w:t>
      </w:r>
    </w:p>
    <w:p w:rsidR="003A24FF" w:rsidRDefault="003A24FF" w:rsidP="003A24FF">
      <w:pPr>
        <w:tabs>
          <w:tab w:val="left" w:pos="2268"/>
        </w:tabs>
        <w:ind w:left="567"/>
        <w:rPr>
          <w:i/>
        </w:rPr>
      </w:pPr>
      <w:r>
        <w:rPr>
          <w:i/>
        </w:rPr>
        <w:t xml:space="preserve">MSFFL3023: </w:t>
      </w:r>
      <w:r>
        <w:rPr>
          <w:i/>
        </w:rPr>
        <w:tab/>
        <w:t>Apply solvent-based coatings to timber flooring</w:t>
      </w:r>
    </w:p>
    <w:p w:rsidR="003A24FF" w:rsidRDefault="003A24FF" w:rsidP="003A24FF">
      <w:pPr>
        <w:tabs>
          <w:tab w:val="left" w:pos="2268"/>
        </w:tabs>
        <w:ind w:left="567"/>
        <w:rPr>
          <w:i/>
        </w:rPr>
      </w:pPr>
      <w:r>
        <w:rPr>
          <w:i/>
        </w:rPr>
        <w:t xml:space="preserve">MSFFL3024: </w:t>
      </w:r>
      <w:r>
        <w:rPr>
          <w:i/>
        </w:rPr>
        <w:tab/>
        <w:t>Apply water-based coatings to timber flooring</w:t>
      </w:r>
    </w:p>
    <w:p w:rsidR="003A24FF" w:rsidRDefault="003A24FF" w:rsidP="003A24FF">
      <w:pPr>
        <w:tabs>
          <w:tab w:val="left" w:pos="2268"/>
        </w:tabs>
        <w:ind w:left="567"/>
        <w:rPr>
          <w:i/>
        </w:rPr>
      </w:pPr>
      <w:r>
        <w:rPr>
          <w:i/>
        </w:rPr>
        <w:t xml:space="preserve">MSFFL3025: </w:t>
      </w:r>
      <w:r>
        <w:rPr>
          <w:i/>
        </w:rPr>
        <w:tab/>
        <w:t>Apply oil-based coatings to timber flooring</w:t>
      </w:r>
    </w:p>
    <w:p w:rsidR="003A24FF" w:rsidRDefault="003A24FF" w:rsidP="003A24FF">
      <w:pPr>
        <w:tabs>
          <w:tab w:val="left" w:pos="2268"/>
        </w:tabs>
        <w:ind w:left="567"/>
        <w:rPr>
          <w:i/>
        </w:rPr>
      </w:pPr>
      <w:r>
        <w:rPr>
          <w:i/>
        </w:rPr>
        <w:t xml:space="preserve">MSFFL3046: </w:t>
      </w:r>
      <w:r>
        <w:rPr>
          <w:i/>
        </w:rPr>
        <w:tab/>
        <w:t>Apply finishes to cork flooring</w:t>
      </w:r>
    </w:p>
    <w:p w:rsidR="003A24FF" w:rsidRDefault="003A24FF" w:rsidP="003A24FF">
      <w:r>
        <w:t xml:space="preserve">The checklists below set out the sorts of things your trainer will be looking for when you undertake the practical demonstrations for this unit. The performance evidence for the individual competencies </w:t>
      </w:r>
      <w:proofErr w:type="gramStart"/>
      <w:r>
        <w:t>are</w:t>
      </w:r>
      <w:proofErr w:type="gramEnd"/>
      <w:r>
        <w:t xml:space="preserve"> listed separately below. </w:t>
      </w:r>
    </w:p>
    <w:p w:rsidR="003A24FF" w:rsidRDefault="003A24FF" w:rsidP="003A24FF">
      <w:r>
        <w:t>Make sure you talk to your trainer or supervisor about any of the details that you don’t understand, or aren’t ready to demonstrate, before the assessment event is organised. This will give you time to get the hang of the tasks you will need to perform, so that you’ll feel more confident when the time comes to be assessed.</w:t>
      </w:r>
    </w:p>
    <w:p w:rsidR="003A24FF" w:rsidRDefault="003A24FF" w:rsidP="003A24FF">
      <w:r>
        <w:t>When you are able to tick all of the YES boxes below you will be ready to carry out the practical demonstration component of this unit.</w:t>
      </w:r>
    </w:p>
    <w:p w:rsidR="003A24FF" w:rsidRDefault="003A24FF" w:rsidP="003A24FF">
      <w:pPr>
        <w:pStyle w:val="Heading3"/>
      </w:pPr>
      <w:r>
        <w:t>MSFFL3023: Apply solvent-based coatings to timber flooring</w:t>
      </w:r>
    </w:p>
    <w:tbl>
      <w:tblPr>
        <w:tblW w:w="9330" w:type="dxa"/>
        <w:tblInd w:w="-17"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tblPr>
      <w:tblGrid>
        <w:gridCol w:w="8057"/>
        <w:gridCol w:w="1273"/>
      </w:tblGrid>
      <w:tr w:rsidR="003A24FF" w:rsidTr="003A24FF">
        <w:trPr>
          <w:tblHeader/>
        </w:trPr>
        <w:tc>
          <w:tcPr>
            <w:tcW w:w="8063" w:type="dxa"/>
            <w:tcBorders>
              <w:top w:val="single" w:sz="4" w:space="0" w:color="auto"/>
              <w:left w:val="single" w:sz="4" w:space="0" w:color="auto"/>
              <w:bottom w:val="single" w:sz="4" w:space="0" w:color="auto"/>
              <w:right w:val="nil"/>
            </w:tcBorders>
            <w:shd w:val="pct20" w:color="auto" w:fill="auto"/>
            <w:hideMark/>
          </w:tcPr>
          <w:p w:rsidR="003A24FF" w:rsidRDefault="003A24FF">
            <w:pPr>
              <w:spacing w:before="60" w:after="60"/>
              <w:rPr>
                <w:rFonts w:cs="Arial"/>
                <w:b/>
                <w:sz w:val="28"/>
              </w:rPr>
            </w:pPr>
            <w:r>
              <w:rPr>
                <w:b/>
                <w:sz w:val="28"/>
              </w:rPr>
              <w:t>Specific performance evidence</w:t>
            </w:r>
          </w:p>
        </w:tc>
        <w:tc>
          <w:tcPr>
            <w:tcW w:w="1274" w:type="dxa"/>
            <w:tcBorders>
              <w:top w:val="single" w:sz="4" w:space="0" w:color="auto"/>
              <w:left w:val="nil"/>
              <w:bottom w:val="single" w:sz="4" w:space="0" w:color="auto"/>
              <w:right w:val="single" w:sz="4" w:space="0" w:color="auto"/>
            </w:tcBorders>
            <w:shd w:val="pct20" w:color="auto" w:fill="auto"/>
            <w:vAlign w:val="center"/>
            <w:hideMark/>
          </w:tcPr>
          <w:p w:rsidR="003A24FF" w:rsidRDefault="003A24FF">
            <w:pPr>
              <w:spacing w:before="120" w:after="120"/>
              <w:jc w:val="center"/>
              <w:rPr>
                <w:rFonts w:cs="Arial"/>
                <w:b/>
                <w:sz w:val="28"/>
              </w:rPr>
            </w:pPr>
            <w:r>
              <w:rPr>
                <w:b/>
                <w:sz w:val="28"/>
              </w:rPr>
              <w:t>YES</w:t>
            </w:r>
          </w:p>
        </w:tc>
      </w:tr>
      <w:tr w:rsidR="003A24FF" w:rsidTr="003A24FF">
        <w:trPr>
          <w:tblHeader/>
        </w:trPr>
        <w:tc>
          <w:tcPr>
            <w:tcW w:w="8063" w:type="dxa"/>
            <w:tcBorders>
              <w:top w:val="single" w:sz="4" w:space="0" w:color="auto"/>
              <w:left w:val="single" w:sz="4" w:space="0" w:color="auto"/>
              <w:bottom w:val="single" w:sz="4" w:space="0" w:color="auto"/>
              <w:right w:val="nil"/>
            </w:tcBorders>
            <w:hideMark/>
          </w:tcPr>
          <w:p w:rsidR="003A24FF" w:rsidRDefault="003A24FF">
            <w:pPr>
              <w:pStyle w:val="BodyText"/>
              <w:spacing w:before="120"/>
              <w:rPr>
                <w:sz w:val="22"/>
              </w:rPr>
            </w:pPr>
            <w:r>
              <w:t>Complete two separate timber floor coating applications using two different solvent-based products to two different timber species.</w:t>
            </w:r>
          </w:p>
        </w:tc>
        <w:tc>
          <w:tcPr>
            <w:tcW w:w="1274"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jc w:val="center"/>
              <w:rPr>
                <w:rFonts w:cs="Arial"/>
                <w:sz w:val="22"/>
              </w:rPr>
            </w:pPr>
            <w:r>
              <w:sym w:font="Wingdings" w:char="0071"/>
            </w:r>
          </w:p>
        </w:tc>
      </w:tr>
    </w:tbl>
    <w:p w:rsidR="003A24FF" w:rsidRDefault="003A24FF" w:rsidP="003A24FF">
      <w:pPr>
        <w:spacing w:before="0" w:line="240" w:lineRule="auto"/>
        <w:rPr>
          <w:rFonts w:cs="Arial"/>
        </w:rPr>
      </w:pPr>
    </w:p>
    <w:tbl>
      <w:tblPr>
        <w:tblStyle w:val="TableGrid"/>
        <w:tblW w:w="9360" w:type="dxa"/>
        <w:tblInd w:w="-34" w:type="dxa"/>
        <w:tblBorders>
          <w:insideV w:val="none" w:sz="0" w:space="0" w:color="auto"/>
        </w:tblBorders>
        <w:tblLayout w:type="fixed"/>
        <w:tblLook w:val="04A0"/>
      </w:tblPr>
      <w:tblGrid>
        <w:gridCol w:w="8083"/>
        <w:gridCol w:w="1277"/>
      </w:tblGrid>
      <w:tr w:rsidR="003A24FF" w:rsidTr="003A24FF">
        <w:tc>
          <w:tcPr>
            <w:tcW w:w="8083" w:type="dxa"/>
            <w:tcBorders>
              <w:top w:val="single" w:sz="4" w:space="0" w:color="auto"/>
              <w:left w:val="single" w:sz="4" w:space="0" w:color="auto"/>
              <w:bottom w:val="single" w:sz="4" w:space="0" w:color="auto"/>
              <w:right w:val="nil"/>
            </w:tcBorders>
            <w:shd w:val="pct20" w:color="auto" w:fill="auto"/>
            <w:hideMark/>
          </w:tcPr>
          <w:p w:rsidR="003A24FF" w:rsidRDefault="003A24FF">
            <w:pPr>
              <w:pStyle w:val="Heading3"/>
              <w:spacing w:before="120" w:line="320" w:lineRule="exact"/>
              <w:rPr>
                <w:lang w:val="en-NZ"/>
              </w:rPr>
            </w:pPr>
            <w:r>
              <w:t>General performance evidence</w:t>
            </w:r>
          </w:p>
        </w:tc>
        <w:tc>
          <w:tcPr>
            <w:tcW w:w="1277" w:type="dxa"/>
            <w:tcBorders>
              <w:top w:val="single" w:sz="4" w:space="0" w:color="auto"/>
              <w:left w:val="nil"/>
              <w:bottom w:val="single" w:sz="4" w:space="0" w:color="auto"/>
              <w:right w:val="single" w:sz="4" w:space="0" w:color="auto"/>
            </w:tcBorders>
            <w:shd w:val="pct20" w:color="auto" w:fill="auto"/>
            <w:vAlign w:val="center"/>
            <w:hideMark/>
          </w:tcPr>
          <w:p w:rsidR="003A24FF" w:rsidRDefault="003A24FF">
            <w:pPr>
              <w:pStyle w:val="Heading3"/>
              <w:spacing w:before="120" w:line="320" w:lineRule="exact"/>
              <w:jc w:val="center"/>
              <w:rPr>
                <w:rFonts w:ascii="Arial Narrow" w:hAnsi="Arial Narrow"/>
                <w:color w:val="000000" w:themeColor="text1"/>
              </w:rPr>
            </w:pPr>
            <w:r>
              <w:rPr>
                <w:rFonts w:ascii="Arial Narrow" w:hAnsi="Arial Narrow"/>
                <w:color w:val="000000" w:themeColor="text1"/>
              </w:rPr>
              <w:t>YES</w:t>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0"/>
              </w:numPr>
              <w:spacing w:before="120" w:line="240" w:lineRule="auto"/>
              <w:ind w:left="460" w:hanging="460"/>
            </w:pPr>
            <w:r>
              <w:t>Follow all relevant WHS laws and regulations, and company policies and procedures</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Arial Narrow" w:hAnsi="Arial Narrow"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0"/>
              </w:numPr>
              <w:spacing w:before="120" w:line="240" w:lineRule="auto"/>
              <w:ind w:left="460" w:hanging="460"/>
            </w:pPr>
            <w:r>
              <w:t>Read and interpret plans and written instructions relevant to the tasks</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Arial Narrow" w:hAnsi="Arial Narrow"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0"/>
              </w:numPr>
              <w:spacing w:before="120" w:line="240" w:lineRule="auto"/>
              <w:ind w:left="460" w:hanging="460"/>
            </w:pPr>
            <w:r>
              <w:t>Select the appropriate solvent-based coating system, with regard to job requirements, client expectations and compatibility of products</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0"/>
              </w:numPr>
              <w:spacing w:before="120" w:line="240" w:lineRule="auto"/>
              <w:ind w:left="460" w:hanging="460"/>
            </w:pPr>
            <w:r>
              <w:t>Select the correct tools and equipment, and carry out all necessary pre-start checks</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0"/>
              </w:numPr>
              <w:spacing w:before="120" w:line="240" w:lineRule="auto"/>
              <w:ind w:left="460" w:hanging="460"/>
            </w:pPr>
            <w:r>
              <w:lastRenderedPageBreak/>
              <w:t>Inspect the surface to be finished to ensure it is ready for coating</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Arial Narrow" w:hAnsi="Arial Narrow"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0"/>
              </w:numPr>
              <w:spacing w:before="120" w:line="240" w:lineRule="auto"/>
              <w:ind w:left="460" w:hanging="460"/>
            </w:pPr>
            <w:r>
              <w:t>Erect barrier signs or other forms of traffic control in the area</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Arial Narrow" w:hAnsi="Arial Narrow"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0"/>
              </w:numPr>
              <w:spacing w:before="120" w:line="240" w:lineRule="auto"/>
              <w:ind w:left="460" w:hanging="460"/>
            </w:pPr>
            <w:r>
              <w:t>Plan the sequence of work tasks to maintain efficiency and quality</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0"/>
              </w:numPr>
              <w:spacing w:before="120" w:line="240" w:lineRule="auto"/>
              <w:ind w:left="460" w:hanging="460"/>
            </w:pPr>
            <w:r>
              <w:t>Identify hazards and control risks, including ventilation requirements, environmental protection measures and appropriate use of PPE</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Arial Narrow" w:hAnsi="Arial Narrow"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0"/>
              </w:numPr>
              <w:spacing w:before="120" w:line="240" w:lineRule="auto"/>
              <w:ind w:left="460" w:hanging="460"/>
            </w:pPr>
            <w:r>
              <w:t>Apply the coating products in accordance with manufacturer’s recommendations</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0"/>
              </w:numPr>
              <w:spacing w:before="120" w:line="240" w:lineRule="auto"/>
              <w:ind w:left="460" w:hanging="460"/>
            </w:pPr>
            <w:r>
              <w:t>Follow specified drying times and buffing or sanding procedures between coats</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0"/>
              </w:numPr>
              <w:spacing w:before="120" w:line="240" w:lineRule="auto"/>
              <w:ind w:left="460" w:hanging="460"/>
            </w:pPr>
            <w:r>
              <w:t>Inspect the finished job for imperfections and rectify faults, if necessary</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0"/>
              </w:numPr>
              <w:spacing w:before="120" w:line="240" w:lineRule="auto"/>
              <w:ind w:left="460" w:hanging="460"/>
            </w:pPr>
            <w:r>
              <w:t>Advise client on maintenance procedures and warranty conditions, where required</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0"/>
              </w:numPr>
              <w:spacing w:before="120" w:line="240" w:lineRule="auto"/>
              <w:ind w:left="460" w:hanging="460"/>
            </w:pPr>
            <w:r>
              <w:t xml:space="preserve">Store or recycle unused materials </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0"/>
              </w:numPr>
              <w:spacing w:before="120" w:line="240" w:lineRule="auto"/>
              <w:ind w:left="460" w:hanging="460"/>
            </w:pPr>
            <w:r>
              <w:t>Clean and store tools and equipment appropriately</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0"/>
              </w:numPr>
              <w:spacing w:before="120" w:line="240" w:lineRule="auto"/>
              <w:ind w:left="460" w:hanging="460"/>
            </w:pPr>
            <w:r>
              <w:t>Clean up work area, dispose of rubbish and remove barriers and signs</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0"/>
              </w:numPr>
              <w:spacing w:before="120" w:line="240" w:lineRule="auto"/>
              <w:ind w:left="460" w:hanging="460"/>
            </w:pPr>
            <w:r>
              <w:t>Accurately complete all required documentation</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sym w:font="Wingdings" w:char="0071"/>
            </w:r>
          </w:p>
        </w:tc>
      </w:tr>
    </w:tbl>
    <w:p w:rsidR="003A24FF" w:rsidRDefault="003A24FF" w:rsidP="003A24FF">
      <w:pPr>
        <w:pStyle w:val="Heading3"/>
      </w:pPr>
      <w:r>
        <w:t>MSFFL3024: Apply water-based coatings to timber flooring</w:t>
      </w:r>
    </w:p>
    <w:tbl>
      <w:tblPr>
        <w:tblW w:w="9330" w:type="dxa"/>
        <w:tblInd w:w="-17"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tblPr>
      <w:tblGrid>
        <w:gridCol w:w="8057"/>
        <w:gridCol w:w="1273"/>
      </w:tblGrid>
      <w:tr w:rsidR="003A24FF" w:rsidTr="003A24FF">
        <w:trPr>
          <w:tblHeader/>
        </w:trPr>
        <w:tc>
          <w:tcPr>
            <w:tcW w:w="8063" w:type="dxa"/>
            <w:tcBorders>
              <w:top w:val="single" w:sz="4" w:space="0" w:color="auto"/>
              <w:left w:val="single" w:sz="4" w:space="0" w:color="auto"/>
              <w:bottom w:val="single" w:sz="4" w:space="0" w:color="auto"/>
              <w:right w:val="nil"/>
            </w:tcBorders>
            <w:shd w:val="pct20" w:color="auto" w:fill="auto"/>
            <w:hideMark/>
          </w:tcPr>
          <w:p w:rsidR="003A24FF" w:rsidRDefault="003A24FF">
            <w:pPr>
              <w:spacing w:before="60" w:after="60"/>
              <w:rPr>
                <w:rFonts w:cs="Arial"/>
                <w:b/>
                <w:sz w:val="28"/>
              </w:rPr>
            </w:pPr>
            <w:r>
              <w:rPr>
                <w:b/>
                <w:sz w:val="28"/>
              </w:rPr>
              <w:t>Specific performance evidence</w:t>
            </w:r>
          </w:p>
        </w:tc>
        <w:tc>
          <w:tcPr>
            <w:tcW w:w="1274" w:type="dxa"/>
            <w:tcBorders>
              <w:top w:val="single" w:sz="4" w:space="0" w:color="auto"/>
              <w:left w:val="nil"/>
              <w:bottom w:val="single" w:sz="4" w:space="0" w:color="auto"/>
              <w:right w:val="single" w:sz="4" w:space="0" w:color="auto"/>
            </w:tcBorders>
            <w:shd w:val="pct20" w:color="auto" w:fill="auto"/>
            <w:vAlign w:val="center"/>
            <w:hideMark/>
          </w:tcPr>
          <w:p w:rsidR="003A24FF" w:rsidRDefault="003A24FF">
            <w:pPr>
              <w:spacing w:before="120" w:after="120"/>
              <w:jc w:val="center"/>
              <w:rPr>
                <w:rFonts w:cs="Arial"/>
                <w:b/>
                <w:sz w:val="28"/>
              </w:rPr>
            </w:pPr>
            <w:r>
              <w:rPr>
                <w:b/>
                <w:sz w:val="28"/>
              </w:rPr>
              <w:t>YES</w:t>
            </w:r>
          </w:p>
        </w:tc>
      </w:tr>
      <w:tr w:rsidR="003A24FF" w:rsidTr="003A24FF">
        <w:trPr>
          <w:tblHeader/>
        </w:trPr>
        <w:tc>
          <w:tcPr>
            <w:tcW w:w="8063" w:type="dxa"/>
            <w:tcBorders>
              <w:top w:val="single" w:sz="4" w:space="0" w:color="auto"/>
              <w:left w:val="single" w:sz="4" w:space="0" w:color="auto"/>
              <w:bottom w:val="single" w:sz="4" w:space="0" w:color="auto"/>
              <w:right w:val="nil"/>
            </w:tcBorders>
            <w:hideMark/>
          </w:tcPr>
          <w:p w:rsidR="003A24FF" w:rsidRDefault="003A24FF">
            <w:pPr>
              <w:pStyle w:val="BodyText"/>
              <w:spacing w:before="120"/>
              <w:rPr>
                <w:sz w:val="22"/>
              </w:rPr>
            </w:pPr>
            <w:r>
              <w:t>Complete two separate timber floor coating applications using two different water-based products to two different timber species.</w:t>
            </w:r>
          </w:p>
        </w:tc>
        <w:tc>
          <w:tcPr>
            <w:tcW w:w="1274"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jc w:val="center"/>
              <w:rPr>
                <w:rFonts w:cs="Arial"/>
                <w:sz w:val="22"/>
              </w:rPr>
            </w:pPr>
            <w:r>
              <w:sym w:font="Wingdings" w:char="0071"/>
            </w:r>
          </w:p>
        </w:tc>
      </w:tr>
    </w:tbl>
    <w:p w:rsidR="003A24FF" w:rsidRDefault="003A24FF" w:rsidP="003A24FF">
      <w:pPr>
        <w:spacing w:before="0" w:line="240" w:lineRule="auto"/>
        <w:rPr>
          <w:rFonts w:cs="Arial"/>
        </w:rPr>
      </w:pPr>
    </w:p>
    <w:tbl>
      <w:tblPr>
        <w:tblStyle w:val="TableGrid"/>
        <w:tblW w:w="9360" w:type="dxa"/>
        <w:tblInd w:w="-34" w:type="dxa"/>
        <w:tblBorders>
          <w:insideV w:val="none" w:sz="0" w:space="0" w:color="auto"/>
        </w:tblBorders>
        <w:tblLayout w:type="fixed"/>
        <w:tblLook w:val="04A0"/>
      </w:tblPr>
      <w:tblGrid>
        <w:gridCol w:w="8083"/>
        <w:gridCol w:w="1277"/>
      </w:tblGrid>
      <w:tr w:rsidR="003A24FF" w:rsidTr="003A24FF">
        <w:tc>
          <w:tcPr>
            <w:tcW w:w="8083" w:type="dxa"/>
            <w:tcBorders>
              <w:top w:val="single" w:sz="4" w:space="0" w:color="auto"/>
              <w:left w:val="single" w:sz="4" w:space="0" w:color="auto"/>
              <w:bottom w:val="single" w:sz="4" w:space="0" w:color="auto"/>
              <w:right w:val="nil"/>
            </w:tcBorders>
            <w:shd w:val="pct20" w:color="auto" w:fill="auto"/>
            <w:hideMark/>
          </w:tcPr>
          <w:p w:rsidR="003A24FF" w:rsidRDefault="003A24FF">
            <w:pPr>
              <w:pStyle w:val="Heading3"/>
              <w:spacing w:before="120" w:line="320" w:lineRule="exact"/>
              <w:rPr>
                <w:lang w:val="en-NZ"/>
              </w:rPr>
            </w:pPr>
            <w:r>
              <w:t>General performance evidence</w:t>
            </w:r>
          </w:p>
        </w:tc>
        <w:tc>
          <w:tcPr>
            <w:tcW w:w="1277" w:type="dxa"/>
            <w:tcBorders>
              <w:top w:val="single" w:sz="4" w:space="0" w:color="auto"/>
              <w:left w:val="nil"/>
              <w:bottom w:val="single" w:sz="4" w:space="0" w:color="auto"/>
              <w:right w:val="single" w:sz="4" w:space="0" w:color="auto"/>
            </w:tcBorders>
            <w:shd w:val="pct20" w:color="auto" w:fill="auto"/>
            <w:vAlign w:val="center"/>
            <w:hideMark/>
          </w:tcPr>
          <w:p w:rsidR="003A24FF" w:rsidRDefault="003A24FF">
            <w:pPr>
              <w:pStyle w:val="Heading3"/>
              <w:spacing w:before="120" w:line="320" w:lineRule="exact"/>
              <w:jc w:val="center"/>
              <w:rPr>
                <w:rFonts w:ascii="Arial Narrow" w:hAnsi="Arial Narrow"/>
                <w:color w:val="000000" w:themeColor="text1"/>
              </w:rPr>
            </w:pPr>
            <w:r>
              <w:rPr>
                <w:rFonts w:ascii="Arial Narrow" w:hAnsi="Arial Narrow"/>
                <w:color w:val="000000" w:themeColor="text1"/>
              </w:rPr>
              <w:t>YES</w:t>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1"/>
              </w:numPr>
              <w:spacing w:before="120" w:line="240" w:lineRule="auto"/>
              <w:ind w:left="460" w:hanging="460"/>
            </w:pPr>
            <w:r>
              <w:t>Follow all relevant WHS laws and regulations, and company policies and procedures</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Arial Narrow" w:hAnsi="Arial Narrow"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1"/>
              </w:numPr>
              <w:spacing w:before="120" w:line="240" w:lineRule="auto"/>
              <w:ind w:left="460" w:hanging="460"/>
            </w:pPr>
            <w:r>
              <w:t>Read and interpret plans and written instructions relevant to the tasks</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Arial Narrow" w:hAnsi="Arial Narrow"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1"/>
              </w:numPr>
              <w:spacing w:before="120" w:line="240" w:lineRule="auto"/>
              <w:ind w:left="460" w:hanging="460"/>
            </w:pPr>
            <w:r>
              <w:t>Select the appropriate water-based coating system, with regard to job requirements, client expectations and compatibility of products</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1"/>
              </w:numPr>
              <w:spacing w:before="120" w:line="240" w:lineRule="auto"/>
              <w:ind w:left="460" w:hanging="460"/>
            </w:pPr>
            <w:r>
              <w:t xml:space="preserve">Select the correct tools and equipment, and carry out all necessary </w:t>
            </w:r>
            <w:r>
              <w:lastRenderedPageBreak/>
              <w:t>pre-start checks</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lastRenderedPageBreak/>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1"/>
              </w:numPr>
              <w:spacing w:before="120" w:line="240" w:lineRule="auto"/>
              <w:ind w:left="460" w:hanging="460"/>
            </w:pPr>
            <w:r>
              <w:lastRenderedPageBreak/>
              <w:t>Inspect the surface to be finished to ensure it is ready for coating</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Arial Narrow" w:hAnsi="Arial Narrow"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1"/>
              </w:numPr>
              <w:spacing w:before="120" w:line="240" w:lineRule="auto"/>
              <w:ind w:left="460" w:hanging="460"/>
            </w:pPr>
            <w:r>
              <w:t>Erect barrier signs or other forms of traffic control in the area</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Arial Narrow" w:hAnsi="Arial Narrow"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1"/>
              </w:numPr>
              <w:spacing w:before="120" w:line="240" w:lineRule="auto"/>
              <w:ind w:left="460" w:hanging="460"/>
            </w:pPr>
            <w:r>
              <w:t>Plan the sequence of work tasks to maintain efficiency and quality</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1"/>
              </w:numPr>
              <w:spacing w:before="120" w:line="240" w:lineRule="auto"/>
              <w:ind w:left="460" w:hanging="460"/>
            </w:pPr>
            <w:r>
              <w:t>Identify hazards and control risks, including ventilation requirements, environmental protection measures and appropriate use of PPE</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Arial Narrow" w:hAnsi="Arial Narrow"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1"/>
              </w:numPr>
              <w:spacing w:before="120" w:line="240" w:lineRule="auto"/>
              <w:ind w:left="460" w:hanging="460"/>
            </w:pPr>
            <w:r>
              <w:t>Apply the coating products in accordance with manufacturer’s recommendations</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1"/>
              </w:numPr>
              <w:spacing w:before="120" w:line="240" w:lineRule="auto"/>
              <w:ind w:left="460" w:hanging="460"/>
            </w:pPr>
            <w:r>
              <w:t>Follow specified drying times and buffing or sanding procedures between coats</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1"/>
              </w:numPr>
              <w:spacing w:before="120" w:line="240" w:lineRule="auto"/>
              <w:ind w:left="460" w:hanging="460"/>
            </w:pPr>
            <w:r>
              <w:t>Inspect the finished job for imperfections and rectify faults, if necessary</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1"/>
              </w:numPr>
              <w:spacing w:before="120" w:line="240" w:lineRule="auto"/>
              <w:ind w:left="460" w:hanging="460"/>
            </w:pPr>
            <w:r>
              <w:t>Advise client on maintenance procedures and warranty conditions, where required</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1"/>
              </w:numPr>
              <w:spacing w:before="120" w:line="240" w:lineRule="auto"/>
              <w:ind w:left="460" w:hanging="460"/>
            </w:pPr>
            <w:r>
              <w:t xml:space="preserve">Store or recycle unused materials </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1"/>
              </w:numPr>
              <w:spacing w:before="120" w:line="240" w:lineRule="auto"/>
              <w:ind w:left="460" w:hanging="460"/>
            </w:pPr>
            <w:r>
              <w:t>Clean and store tools and equipment appropriately</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1"/>
              </w:numPr>
              <w:spacing w:before="120" w:line="240" w:lineRule="auto"/>
              <w:ind w:left="460" w:hanging="460"/>
            </w:pPr>
            <w:r>
              <w:t>Clean up work area, dispose of rubbish and remove barriers and signs</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1"/>
              </w:numPr>
              <w:spacing w:before="120" w:line="240" w:lineRule="auto"/>
              <w:ind w:left="460" w:hanging="460"/>
            </w:pPr>
            <w:r>
              <w:t>Accurately complete all required documentation</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sym w:font="Wingdings" w:char="0071"/>
            </w:r>
          </w:p>
        </w:tc>
      </w:tr>
    </w:tbl>
    <w:p w:rsidR="003A24FF" w:rsidRDefault="003A24FF" w:rsidP="003A24FF">
      <w:pPr>
        <w:pStyle w:val="Heading3"/>
      </w:pPr>
      <w:r>
        <w:t>MSFFL3025: Apply oil-based coatings to timber flooring</w:t>
      </w:r>
    </w:p>
    <w:tbl>
      <w:tblPr>
        <w:tblW w:w="9330" w:type="dxa"/>
        <w:tblInd w:w="-17"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tblPr>
      <w:tblGrid>
        <w:gridCol w:w="8057"/>
        <w:gridCol w:w="1273"/>
      </w:tblGrid>
      <w:tr w:rsidR="003A24FF" w:rsidTr="003A24FF">
        <w:trPr>
          <w:tblHeader/>
        </w:trPr>
        <w:tc>
          <w:tcPr>
            <w:tcW w:w="8063" w:type="dxa"/>
            <w:tcBorders>
              <w:top w:val="single" w:sz="4" w:space="0" w:color="auto"/>
              <w:left w:val="single" w:sz="4" w:space="0" w:color="auto"/>
              <w:bottom w:val="single" w:sz="4" w:space="0" w:color="auto"/>
              <w:right w:val="nil"/>
            </w:tcBorders>
            <w:shd w:val="pct20" w:color="auto" w:fill="auto"/>
            <w:hideMark/>
          </w:tcPr>
          <w:p w:rsidR="003A24FF" w:rsidRDefault="003A24FF">
            <w:pPr>
              <w:spacing w:before="60" w:after="60"/>
              <w:rPr>
                <w:rFonts w:cs="Arial"/>
                <w:b/>
                <w:sz w:val="28"/>
              </w:rPr>
            </w:pPr>
            <w:r>
              <w:rPr>
                <w:b/>
                <w:sz w:val="28"/>
              </w:rPr>
              <w:t>Specific performance evidence</w:t>
            </w:r>
          </w:p>
        </w:tc>
        <w:tc>
          <w:tcPr>
            <w:tcW w:w="1274" w:type="dxa"/>
            <w:tcBorders>
              <w:top w:val="single" w:sz="4" w:space="0" w:color="auto"/>
              <w:left w:val="nil"/>
              <w:bottom w:val="single" w:sz="4" w:space="0" w:color="auto"/>
              <w:right w:val="single" w:sz="4" w:space="0" w:color="auto"/>
            </w:tcBorders>
            <w:shd w:val="pct20" w:color="auto" w:fill="auto"/>
            <w:vAlign w:val="center"/>
            <w:hideMark/>
          </w:tcPr>
          <w:p w:rsidR="003A24FF" w:rsidRDefault="003A24FF">
            <w:pPr>
              <w:spacing w:before="120" w:after="120"/>
              <w:jc w:val="center"/>
              <w:rPr>
                <w:rFonts w:cs="Arial"/>
                <w:b/>
                <w:sz w:val="28"/>
              </w:rPr>
            </w:pPr>
            <w:r>
              <w:rPr>
                <w:b/>
                <w:sz w:val="28"/>
              </w:rPr>
              <w:t>YES</w:t>
            </w:r>
          </w:p>
        </w:tc>
      </w:tr>
      <w:tr w:rsidR="003A24FF" w:rsidTr="003A24FF">
        <w:trPr>
          <w:tblHeader/>
        </w:trPr>
        <w:tc>
          <w:tcPr>
            <w:tcW w:w="8063" w:type="dxa"/>
            <w:tcBorders>
              <w:top w:val="single" w:sz="4" w:space="0" w:color="auto"/>
              <w:left w:val="single" w:sz="4" w:space="0" w:color="auto"/>
              <w:bottom w:val="single" w:sz="4" w:space="0" w:color="auto"/>
              <w:right w:val="nil"/>
            </w:tcBorders>
            <w:hideMark/>
          </w:tcPr>
          <w:p w:rsidR="003A24FF" w:rsidRDefault="003A24FF">
            <w:pPr>
              <w:pStyle w:val="BodyText"/>
              <w:spacing w:before="120"/>
              <w:rPr>
                <w:sz w:val="22"/>
              </w:rPr>
            </w:pPr>
            <w:r>
              <w:t>Complete two separate timber floor coating applications using two different oil-based products to two different timber species.</w:t>
            </w:r>
          </w:p>
        </w:tc>
        <w:tc>
          <w:tcPr>
            <w:tcW w:w="1274"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jc w:val="center"/>
              <w:rPr>
                <w:rFonts w:cs="Arial"/>
                <w:sz w:val="22"/>
              </w:rPr>
            </w:pPr>
            <w:r>
              <w:sym w:font="Wingdings" w:char="0071"/>
            </w:r>
          </w:p>
        </w:tc>
      </w:tr>
    </w:tbl>
    <w:p w:rsidR="003A24FF" w:rsidRDefault="003A24FF" w:rsidP="003A24FF">
      <w:pPr>
        <w:spacing w:before="0" w:line="240" w:lineRule="auto"/>
        <w:rPr>
          <w:rFonts w:cs="Arial"/>
        </w:rPr>
      </w:pPr>
    </w:p>
    <w:tbl>
      <w:tblPr>
        <w:tblStyle w:val="TableGrid"/>
        <w:tblW w:w="9360" w:type="dxa"/>
        <w:tblInd w:w="-34" w:type="dxa"/>
        <w:tblBorders>
          <w:insideV w:val="none" w:sz="0" w:space="0" w:color="auto"/>
        </w:tblBorders>
        <w:tblLayout w:type="fixed"/>
        <w:tblLook w:val="04A0"/>
      </w:tblPr>
      <w:tblGrid>
        <w:gridCol w:w="8083"/>
        <w:gridCol w:w="1277"/>
      </w:tblGrid>
      <w:tr w:rsidR="003A24FF" w:rsidTr="003A24FF">
        <w:tc>
          <w:tcPr>
            <w:tcW w:w="8083" w:type="dxa"/>
            <w:tcBorders>
              <w:top w:val="single" w:sz="4" w:space="0" w:color="auto"/>
              <w:left w:val="single" w:sz="4" w:space="0" w:color="auto"/>
              <w:bottom w:val="single" w:sz="4" w:space="0" w:color="auto"/>
              <w:right w:val="nil"/>
            </w:tcBorders>
            <w:shd w:val="pct20" w:color="auto" w:fill="auto"/>
            <w:hideMark/>
          </w:tcPr>
          <w:p w:rsidR="003A24FF" w:rsidRDefault="003A24FF">
            <w:pPr>
              <w:pStyle w:val="Heading3"/>
              <w:spacing w:before="120" w:line="320" w:lineRule="exact"/>
              <w:rPr>
                <w:lang w:val="en-NZ"/>
              </w:rPr>
            </w:pPr>
            <w:r>
              <w:t>General performance evidence</w:t>
            </w:r>
          </w:p>
        </w:tc>
        <w:tc>
          <w:tcPr>
            <w:tcW w:w="1277" w:type="dxa"/>
            <w:tcBorders>
              <w:top w:val="single" w:sz="4" w:space="0" w:color="auto"/>
              <w:left w:val="nil"/>
              <w:bottom w:val="single" w:sz="4" w:space="0" w:color="auto"/>
              <w:right w:val="single" w:sz="4" w:space="0" w:color="auto"/>
            </w:tcBorders>
            <w:shd w:val="pct20" w:color="auto" w:fill="auto"/>
            <w:vAlign w:val="center"/>
            <w:hideMark/>
          </w:tcPr>
          <w:p w:rsidR="003A24FF" w:rsidRDefault="003A24FF">
            <w:pPr>
              <w:pStyle w:val="Heading3"/>
              <w:spacing w:before="120" w:line="320" w:lineRule="exact"/>
              <w:jc w:val="center"/>
              <w:rPr>
                <w:rFonts w:ascii="Arial Narrow" w:hAnsi="Arial Narrow"/>
                <w:color w:val="000000" w:themeColor="text1"/>
              </w:rPr>
            </w:pPr>
            <w:r>
              <w:rPr>
                <w:rFonts w:ascii="Arial Narrow" w:hAnsi="Arial Narrow"/>
                <w:color w:val="000000" w:themeColor="text1"/>
              </w:rPr>
              <w:t>YES</w:t>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2"/>
              </w:numPr>
              <w:spacing w:before="120" w:line="240" w:lineRule="auto"/>
              <w:ind w:left="460" w:hanging="460"/>
            </w:pPr>
            <w:r>
              <w:t>Follow all relevant WHS laws and regulations, and company policies and procedures</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Arial Narrow" w:hAnsi="Arial Narrow"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2"/>
              </w:numPr>
              <w:spacing w:before="120" w:line="240" w:lineRule="auto"/>
              <w:ind w:left="460" w:hanging="460"/>
            </w:pPr>
            <w:r>
              <w:t>Read and interpret plans and written instructions relevant to the tasks</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Arial Narrow" w:hAnsi="Arial Narrow"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2"/>
              </w:numPr>
              <w:spacing w:before="120" w:line="240" w:lineRule="auto"/>
              <w:ind w:left="460" w:hanging="460"/>
            </w:pPr>
            <w:r>
              <w:t>Select the appropriate oil-based coating system, with regard to job requirements, client expectations and compatibility of products</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2"/>
              </w:numPr>
              <w:spacing w:before="120" w:line="240" w:lineRule="auto"/>
              <w:ind w:left="460" w:hanging="460"/>
            </w:pPr>
            <w:r>
              <w:lastRenderedPageBreak/>
              <w:t>Select the correct tools and equipment, and carry out all necessary pre-start checks</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2"/>
              </w:numPr>
              <w:spacing w:before="120" w:line="240" w:lineRule="auto"/>
              <w:ind w:left="460" w:hanging="460"/>
            </w:pPr>
            <w:r>
              <w:t>Inspect the surface to be finished to ensure it is ready for coating</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Arial Narrow" w:hAnsi="Arial Narrow"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2"/>
              </w:numPr>
              <w:spacing w:before="120" w:line="240" w:lineRule="auto"/>
              <w:ind w:left="460" w:hanging="460"/>
            </w:pPr>
            <w:r>
              <w:t>Erect barrier signs or other forms of traffic control in the area</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Arial Narrow" w:hAnsi="Arial Narrow"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2"/>
              </w:numPr>
              <w:spacing w:before="120" w:line="240" w:lineRule="auto"/>
              <w:ind w:left="460" w:hanging="460"/>
            </w:pPr>
            <w:r>
              <w:t>Plan the sequence of work tasks to maintain efficiency and quality</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2"/>
              </w:numPr>
              <w:spacing w:before="120" w:line="240" w:lineRule="auto"/>
              <w:ind w:left="460" w:hanging="460"/>
            </w:pPr>
            <w:r>
              <w:t>Identify hazards and control risks, including ventilation requirements, environmental protection measures and appropriate use of PPE</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Arial Narrow" w:hAnsi="Arial Narrow"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2"/>
              </w:numPr>
              <w:spacing w:before="120" w:line="240" w:lineRule="auto"/>
              <w:ind w:left="460" w:hanging="460"/>
            </w:pPr>
            <w:r>
              <w:t>Apply the coating products in accordance with manufacturer’s recommendations</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2"/>
              </w:numPr>
              <w:spacing w:before="120" w:line="240" w:lineRule="auto"/>
              <w:ind w:left="460" w:hanging="460"/>
            </w:pPr>
            <w:r>
              <w:t>Follow specified drying times and buffing or sanding procedures between coats</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2"/>
              </w:numPr>
              <w:spacing w:before="120" w:line="240" w:lineRule="auto"/>
              <w:ind w:left="460" w:hanging="460"/>
            </w:pPr>
            <w:r>
              <w:t>Inspect the finished job for imperfections and rectify faults, if necessary</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2"/>
              </w:numPr>
              <w:spacing w:before="120" w:line="240" w:lineRule="auto"/>
              <w:ind w:left="460" w:hanging="460"/>
            </w:pPr>
            <w:r>
              <w:t>Advise client on maintenance procedures and warranty conditions, where required</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2"/>
              </w:numPr>
              <w:spacing w:before="120" w:line="240" w:lineRule="auto"/>
              <w:ind w:left="460" w:hanging="460"/>
            </w:pPr>
            <w:r>
              <w:t xml:space="preserve">Store or recycle unused materials </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2"/>
              </w:numPr>
              <w:spacing w:before="120" w:line="240" w:lineRule="auto"/>
              <w:ind w:left="460" w:hanging="460"/>
            </w:pPr>
            <w:r>
              <w:t>Clean and store tools and equipment appropriately</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2"/>
              </w:numPr>
              <w:spacing w:before="120" w:line="240" w:lineRule="auto"/>
              <w:ind w:left="460" w:hanging="460"/>
            </w:pPr>
            <w:r>
              <w:t>Clean up work area, dispose of rubbish and remove barriers and signs</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2"/>
              </w:numPr>
              <w:spacing w:before="120" w:line="240" w:lineRule="auto"/>
              <w:ind w:left="460" w:hanging="460"/>
            </w:pPr>
            <w:r>
              <w:t>Accurately complete all required documentation</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sym w:font="Wingdings" w:char="0071"/>
            </w:r>
          </w:p>
        </w:tc>
      </w:tr>
    </w:tbl>
    <w:p w:rsidR="003A24FF" w:rsidRDefault="003A24FF" w:rsidP="003A24FF">
      <w:pPr>
        <w:pStyle w:val="Heading3"/>
      </w:pPr>
      <w:r>
        <w:t>MSFFL3046: Apply finishes to cork flooring</w:t>
      </w:r>
    </w:p>
    <w:tbl>
      <w:tblPr>
        <w:tblW w:w="9330" w:type="dxa"/>
        <w:tblInd w:w="-17"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tblPr>
      <w:tblGrid>
        <w:gridCol w:w="8057"/>
        <w:gridCol w:w="1273"/>
      </w:tblGrid>
      <w:tr w:rsidR="003A24FF" w:rsidTr="003A24FF">
        <w:trPr>
          <w:tblHeader/>
        </w:trPr>
        <w:tc>
          <w:tcPr>
            <w:tcW w:w="8057" w:type="dxa"/>
            <w:tcBorders>
              <w:top w:val="single" w:sz="4" w:space="0" w:color="auto"/>
              <w:left w:val="single" w:sz="4" w:space="0" w:color="auto"/>
              <w:bottom w:val="single" w:sz="4" w:space="0" w:color="auto"/>
              <w:right w:val="nil"/>
            </w:tcBorders>
            <w:shd w:val="pct20" w:color="auto" w:fill="auto"/>
            <w:hideMark/>
          </w:tcPr>
          <w:p w:rsidR="003A24FF" w:rsidRDefault="003A24FF">
            <w:pPr>
              <w:spacing w:before="60" w:after="60"/>
              <w:rPr>
                <w:rFonts w:cs="Arial"/>
                <w:b/>
                <w:sz w:val="28"/>
              </w:rPr>
            </w:pPr>
            <w:r>
              <w:rPr>
                <w:b/>
                <w:sz w:val="28"/>
              </w:rPr>
              <w:t>Specific performance evidence</w:t>
            </w:r>
          </w:p>
        </w:tc>
        <w:tc>
          <w:tcPr>
            <w:tcW w:w="1273" w:type="dxa"/>
            <w:tcBorders>
              <w:top w:val="single" w:sz="4" w:space="0" w:color="auto"/>
              <w:left w:val="nil"/>
              <w:bottom w:val="single" w:sz="4" w:space="0" w:color="auto"/>
              <w:right w:val="single" w:sz="4" w:space="0" w:color="auto"/>
            </w:tcBorders>
            <w:shd w:val="pct20" w:color="auto" w:fill="auto"/>
            <w:vAlign w:val="center"/>
            <w:hideMark/>
          </w:tcPr>
          <w:p w:rsidR="003A24FF" w:rsidRDefault="003A24FF">
            <w:pPr>
              <w:spacing w:before="120" w:after="120"/>
              <w:jc w:val="center"/>
              <w:rPr>
                <w:rFonts w:cs="Arial"/>
                <w:b/>
                <w:sz w:val="28"/>
              </w:rPr>
            </w:pPr>
            <w:r>
              <w:rPr>
                <w:b/>
                <w:sz w:val="28"/>
              </w:rPr>
              <w:t>YES</w:t>
            </w:r>
          </w:p>
        </w:tc>
      </w:tr>
      <w:tr w:rsidR="003A24FF" w:rsidTr="003A24FF">
        <w:trPr>
          <w:tblHeader/>
        </w:trPr>
        <w:tc>
          <w:tcPr>
            <w:tcW w:w="8057" w:type="dxa"/>
            <w:tcBorders>
              <w:top w:val="single" w:sz="4" w:space="0" w:color="auto"/>
              <w:left w:val="single" w:sz="4" w:space="0" w:color="auto"/>
              <w:bottom w:val="single" w:sz="4" w:space="0" w:color="auto"/>
              <w:right w:val="nil"/>
            </w:tcBorders>
            <w:hideMark/>
          </w:tcPr>
          <w:p w:rsidR="003A24FF" w:rsidRDefault="003A24FF">
            <w:pPr>
              <w:pStyle w:val="BodyText"/>
              <w:spacing w:before="120"/>
              <w:rPr>
                <w:sz w:val="22"/>
              </w:rPr>
            </w:pPr>
            <w:r>
              <w:t>Complete two separate cork floor coating applications using two different coating/finishing products.</w:t>
            </w:r>
          </w:p>
        </w:tc>
        <w:tc>
          <w:tcPr>
            <w:tcW w:w="1273"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jc w:val="center"/>
              <w:rPr>
                <w:rFonts w:cs="Arial"/>
                <w:sz w:val="22"/>
              </w:rPr>
            </w:pPr>
            <w:r>
              <w:sym w:font="Wingdings" w:char="0071"/>
            </w:r>
          </w:p>
        </w:tc>
      </w:tr>
    </w:tbl>
    <w:p w:rsidR="003A24FF" w:rsidRDefault="003A24FF" w:rsidP="003A24FF">
      <w:pPr>
        <w:spacing w:before="0" w:line="240" w:lineRule="auto"/>
        <w:rPr>
          <w:rFonts w:cs="Arial"/>
        </w:rPr>
      </w:pPr>
    </w:p>
    <w:tbl>
      <w:tblPr>
        <w:tblStyle w:val="TableGrid"/>
        <w:tblW w:w="9360" w:type="dxa"/>
        <w:tblInd w:w="-34" w:type="dxa"/>
        <w:tblBorders>
          <w:insideV w:val="none" w:sz="0" w:space="0" w:color="auto"/>
        </w:tblBorders>
        <w:tblLayout w:type="fixed"/>
        <w:tblLook w:val="04A0"/>
      </w:tblPr>
      <w:tblGrid>
        <w:gridCol w:w="8083"/>
        <w:gridCol w:w="1277"/>
      </w:tblGrid>
      <w:tr w:rsidR="003A24FF" w:rsidTr="003A24FF">
        <w:tc>
          <w:tcPr>
            <w:tcW w:w="8083" w:type="dxa"/>
            <w:tcBorders>
              <w:top w:val="single" w:sz="4" w:space="0" w:color="auto"/>
              <w:left w:val="single" w:sz="4" w:space="0" w:color="auto"/>
              <w:bottom w:val="single" w:sz="4" w:space="0" w:color="auto"/>
              <w:right w:val="nil"/>
            </w:tcBorders>
            <w:shd w:val="pct20" w:color="auto" w:fill="auto"/>
            <w:hideMark/>
          </w:tcPr>
          <w:p w:rsidR="003A24FF" w:rsidRDefault="003A24FF">
            <w:pPr>
              <w:pStyle w:val="Heading3"/>
              <w:spacing w:before="120" w:line="320" w:lineRule="exact"/>
              <w:rPr>
                <w:lang w:val="en-NZ"/>
              </w:rPr>
            </w:pPr>
            <w:r>
              <w:t>General performance evidence</w:t>
            </w:r>
          </w:p>
        </w:tc>
        <w:tc>
          <w:tcPr>
            <w:tcW w:w="1277" w:type="dxa"/>
            <w:tcBorders>
              <w:top w:val="single" w:sz="4" w:space="0" w:color="auto"/>
              <w:left w:val="nil"/>
              <w:bottom w:val="single" w:sz="4" w:space="0" w:color="auto"/>
              <w:right w:val="single" w:sz="4" w:space="0" w:color="auto"/>
            </w:tcBorders>
            <w:shd w:val="pct20" w:color="auto" w:fill="auto"/>
            <w:vAlign w:val="center"/>
            <w:hideMark/>
          </w:tcPr>
          <w:p w:rsidR="003A24FF" w:rsidRDefault="003A24FF">
            <w:pPr>
              <w:pStyle w:val="Heading3"/>
              <w:spacing w:before="120" w:line="320" w:lineRule="exact"/>
              <w:jc w:val="center"/>
              <w:rPr>
                <w:rFonts w:ascii="Arial Narrow" w:hAnsi="Arial Narrow"/>
                <w:color w:val="000000" w:themeColor="text1"/>
              </w:rPr>
            </w:pPr>
            <w:r>
              <w:rPr>
                <w:rFonts w:ascii="Arial Narrow" w:hAnsi="Arial Narrow"/>
                <w:color w:val="000000" w:themeColor="text1"/>
              </w:rPr>
              <w:t>YES</w:t>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3"/>
              </w:numPr>
              <w:spacing w:before="120" w:line="240" w:lineRule="auto"/>
              <w:ind w:left="460" w:hanging="460"/>
            </w:pPr>
            <w:r>
              <w:t>Follow all relevant WHS laws and regulations, and company policies and procedures</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Arial Narrow" w:hAnsi="Arial Narrow"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3"/>
              </w:numPr>
              <w:spacing w:before="120" w:line="240" w:lineRule="auto"/>
              <w:ind w:left="460" w:hanging="460"/>
            </w:pPr>
            <w:r>
              <w:t>Read and interpret plans and written instructions relevant to the tasks</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Arial Narrow" w:hAnsi="Arial Narrow"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3"/>
              </w:numPr>
              <w:spacing w:before="120" w:line="240" w:lineRule="auto"/>
              <w:ind w:left="460" w:hanging="460"/>
            </w:pPr>
            <w:r>
              <w:t xml:space="preserve">Select the appropriate coating system, with regard to job </w:t>
            </w:r>
            <w:r>
              <w:lastRenderedPageBreak/>
              <w:t>requirements, client expectations and compatibility of products</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lastRenderedPageBreak/>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3"/>
              </w:numPr>
              <w:spacing w:before="120" w:line="240" w:lineRule="auto"/>
              <w:ind w:left="460" w:hanging="460"/>
            </w:pPr>
            <w:r>
              <w:lastRenderedPageBreak/>
              <w:t>Select the correct tools and equipment, and carry out all necessary pre-start checks</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3"/>
              </w:numPr>
              <w:spacing w:before="120" w:line="240" w:lineRule="auto"/>
              <w:ind w:left="460" w:hanging="460"/>
            </w:pPr>
            <w:r>
              <w:t>Inspect the surface to be finished to ensure it is ready for coating</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Arial Narrow" w:hAnsi="Arial Narrow"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3"/>
              </w:numPr>
              <w:spacing w:before="120" w:line="240" w:lineRule="auto"/>
              <w:ind w:left="460" w:hanging="460"/>
            </w:pPr>
            <w:r>
              <w:t>Erect barrier signs or other forms of traffic control in the area</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Arial Narrow" w:hAnsi="Arial Narrow"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3"/>
              </w:numPr>
              <w:spacing w:before="120" w:line="240" w:lineRule="auto"/>
              <w:ind w:left="460" w:hanging="460"/>
            </w:pPr>
            <w:r>
              <w:t>Plan the sequence of work tasks to maintain efficiency and quality</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3"/>
              </w:numPr>
              <w:spacing w:before="120" w:line="240" w:lineRule="auto"/>
              <w:ind w:left="460" w:hanging="460"/>
            </w:pPr>
            <w:r>
              <w:t>Identify hazards and control risks, including ventilation requirements, environmental protection measures and appropriate use of PPE</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Arial Narrow" w:hAnsi="Arial Narrow"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3"/>
              </w:numPr>
              <w:spacing w:before="120" w:line="240" w:lineRule="auto"/>
              <w:ind w:left="460" w:hanging="460"/>
            </w:pPr>
            <w:r>
              <w:t>Apply the coating products in accordance with manufacturer’s recommendations</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3"/>
              </w:numPr>
              <w:spacing w:before="120" w:line="240" w:lineRule="auto"/>
              <w:ind w:left="460" w:hanging="460"/>
            </w:pPr>
            <w:r>
              <w:t>Follow specified drying times and buffing or sanding procedures between coats</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3"/>
              </w:numPr>
              <w:spacing w:before="120" w:line="240" w:lineRule="auto"/>
              <w:ind w:left="460" w:hanging="460"/>
            </w:pPr>
            <w:r>
              <w:t>Inspect the finished job for imperfections and rectify faults, if necessary</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3"/>
              </w:numPr>
              <w:spacing w:before="120" w:line="240" w:lineRule="auto"/>
              <w:ind w:left="460" w:hanging="460"/>
            </w:pPr>
            <w:r>
              <w:t>Advise client on maintenance procedures and warranty conditions, where required</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3"/>
              </w:numPr>
              <w:spacing w:before="120" w:line="240" w:lineRule="auto"/>
              <w:ind w:left="460" w:hanging="460"/>
            </w:pPr>
            <w:r>
              <w:t xml:space="preserve">Store or recycle unused materials </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3"/>
              </w:numPr>
              <w:spacing w:before="120" w:line="240" w:lineRule="auto"/>
              <w:ind w:left="460" w:hanging="460"/>
            </w:pPr>
            <w:r>
              <w:t>Clean and store tools and equipment appropriately</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3"/>
              </w:numPr>
              <w:spacing w:before="120" w:line="240" w:lineRule="auto"/>
              <w:ind w:left="460" w:hanging="460"/>
            </w:pPr>
            <w:r>
              <w:t>Clean up work area, dispose of rubbish and remove barriers and signs</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sym w:font="Wingdings" w:char="0071"/>
            </w:r>
          </w:p>
        </w:tc>
      </w:tr>
      <w:tr w:rsidR="003A24FF" w:rsidTr="003A24FF">
        <w:tc>
          <w:tcPr>
            <w:tcW w:w="8083" w:type="dxa"/>
            <w:tcBorders>
              <w:top w:val="single" w:sz="4" w:space="0" w:color="auto"/>
              <w:left w:val="single" w:sz="4" w:space="0" w:color="auto"/>
              <w:bottom w:val="single" w:sz="4" w:space="0" w:color="auto"/>
              <w:right w:val="nil"/>
            </w:tcBorders>
            <w:hideMark/>
          </w:tcPr>
          <w:p w:rsidR="003A24FF" w:rsidRDefault="003A24FF" w:rsidP="007F70C5">
            <w:pPr>
              <w:pStyle w:val="BodyText"/>
              <w:numPr>
                <w:ilvl w:val="0"/>
                <w:numId w:val="23"/>
              </w:numPr>
              <w:spacing w:before="120" w:line="240" w:lineRule="auto"/>
              <w:ind w:left="460" w:hanging="460"/>
            </w:pPr>
            <w:r>
              <w:t>Accurately complete all required documentation</w:t>
            </w:r>
          </w:p>
        </w:tc>
        <w:tc>
          <w:tcPr>
            <w:tcW w:w="1277" w:type="dxa"/>
            <w:tcBorders>
              <w:top w:val="single" w:sz="4" w:space="0" w:color="auto"/>
              <w:left w:val="nil"/>
              <w:bottom w:val="single" w:sz="4" w:space="0" w:color="auto"/>
              <w:right w:val="single" w:sz="4" w:space="0" w:color="auto"/>
            </w:tcBorders>
            <w:vAlign w:val="center"/>
            <w:hideMark/>
          </w:tcPr>
          <w:p w:rsidR="003A24FF" w:rsidRDefault="003A24FF">
            <w:pPr>
              <w:spacing w:before="120" w:after="120" w:line="240" w:lineRule="auto"/>
              <w:jc w:val="center"/>
              <w:rPr>
                <w:rFonts w:ascii="Times New Roman" w:hAnsi="Times New Roman" w:cs="Arial"/>
              </w:rPr>
            </w:pPr>
            <w:r>
              <w:rPr>
                <w:rFonts w:ascii="Arial Narrow" w:hAnsi="Arial Narrow"/>
              </w:rPr>
              <w:sym w:font="Wingdings" w:char="0071"/>
            </w:r>
          </w:p>
        </w:tc>
      </w:tr>
    </w:tbl>
    <w:p w:rsidR="003A24FF" w:rsidRPr="003A24FF" w:rsidRDefault="003A24FF" w:rsidP="003A24FF"/>
    <w:sectPr w:rsidR="003A24FF" w:rsidRPr="003A24FF" w:rsidSect="002B6379">
      <w:headerReference w:type="default" r:id="rId74"/>
      <w:type w:val="continuous"/>
      <w:pgSz w:w="11906" w:h="16838" w:code="9"/>
      <w:pgMar w:top="1418" w:right="1418" w:bottom="1418" w:left="141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3A90" w:rsidRDefault="00493A90" w:rsidP="00C74444">
      <w:r>
        <w:separator/>
      </w:r>
    </w:p>
  </w:endnote>
  <w:endnote w:type="continuationSeparator" w:id="0">
    <w:p w:rsidR="00493A90" w:rsidRDefault="00493A90" w:rsidP="00C744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ance">
    <w:altName w:val="Arial Narro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A49" w:rsidRPr="001C1019" w:rsidRDefault="00823500" w:rsidP="00504C6F">
    <w:pPr>
      <w:tabs>
        <w:tab w:val="left" w:pos="6804"/>
      </w:tabs>
      <w:spacing w:before="0" w:line="240" w:lineRule="auto"/>
      <w:ind w:left="1559"/>
      <w:rPr>
        <w:rFonts w:ascii="Arial Narrow" w:hAnsi="Arial Narrow"/>
      </w:rPr>
    </w:pPr>
    <w:r w:rsidRPr="00823500">
      <w:pict>
        <v:shapetype id="_x0000_t32" coordsize="21600,21600" o:spt="32" o:oned="t" path="m,l21600,21600e" filled="f">
          <v:path arrowok="t" fillok="f" o:connecttype="none"/>
          <o:lock v:ext="edit" shapetype="t"/>
        </v:shapetype>
        <v:shape id="_x0000_s2054" type="#_x0000_t32" style="position:absolute;left:0;text-align:left;margin-left:-2.95pt;margin-top:-10.05pt;width:461.6pt;height:0;z-index:251658240" o:connectortype="straight" strokecolor="#a5a5a5" strokeweight="1pt"/>
      </w:pict>
    </w:r>
    <w:r w:rsidR="001C1019">
      <w:rPr>
        <w:rFonts w:ascii="Arial Narrow" w:hAnsi="Arial Narrow"/>
      </w:rPr>
      <w:t xml:space="preserve">Developed by Workspace Training for INTAR members </w:t>
    </w:r>
    <w:r w:rsidR="001C1019">
      <w:rPr>
        <w:rFonts w:ascii="Arial Narrow" w:hAnsi="Arial Narrow"/>
      </w:rPr>
      <w:tab/>
      <w:t>Version 1: January 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3A90" w:rsidRDefault="00493A90" w:rsidP="00C74444">
      <w:r>
        <w:separator/>
      </w:r>
    </w:p>
  </w:footnote>
  <w:footnote w:type="continuationSeparator" w:id="0">
    <w:p w:rsidR="00493A90" w:rsidRDefault="00493A90" w:rsidP="00C744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A49" w:rsidRPr="00DF21E3" w:rsidRDefault="00823500" w:rsidP="001C1019">
    <w:pPr>
      <w:pStyle w:val="Header"/>
      <w:spacing w:before="0" w:line="240" w:lineRule="auto"/>
      <w:jc w:val="center"/>
      <w:rPr>
        <w:rFonts w:ascii="Arial Narrow" w:hAnsi="Arial Narrow"/>
      </w:rPr>
    </w:pPr>
    <w:r w:rsidRPr="00823500">
      <w:rPr>
        <w:rFonts w:ascii="Arial Narrow" w:hAnsi="Arial Narrow"/>
        <w:noProof/>
        <w:lang w:eastAsia="en-AU"/>
      </w:rPr>
      <w:pict>
        <v:shapetype id="_x0000_t32" coordsize="21600,21600" o:spt="32" o:oned="t" path="m,l21600,21600e" filled="f">
          <v:path arrowok="t" fillok="f" o:connecttype="none"/>
          <o:lock v:ext="edit" shapetype="t"/>
        </v:shapetype>
        <v:shape id="_x0000_s2052" type="#_x0000_t32" style="position:absolute;left:0;text-align:left;margin-left:-2.95pt;margin-top:26.7pt;width:461.6pt;height:0;z-index:251659264" o:connectortype="straight" strokecolor="#a5a5a5" strokeweight="1pt"/>
      </w:pict>
    </w:r>
    <w:r w:rsidR="001C1019">
      <w:rPr>
        <w:rFonts w:ascii="Arial Narrow" w:hAnsi="Arial Narrow"/>
      </w:rPr>
      <w:t>Timber floor coatings – Learner guide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A49" w:rsidRPr="00A5034B" w:rsidRDefault="00823500" w:rsidP="00504C6F">
    <w:pPr>
      <w:pStyle w:val="Header"/>
      <w:tabs>
        <w:tab w:val="clear" w:pos="4513"/>
      </w:tabs>
      <w:spacing w:before="0" w:line="240" w:lineRule="auto"/>
      <w:ind w:left="2977"/>
      <w:jc w:val="center"/>
      <w:rPr>
        <w:rFonts w:ascii="Arial Narrow" w:hAnsi="Arial Narrow"/>
        <w:color w:val="000000" w:themeColor="text1"/>
      </w:rPr>
    </w:pPr>
    <w:r w:rsidRPr="00823500">
      <w:rPr>
        <w:rFonts w:ascii="Arial Narrow" w:hAnsi="Arial Narrow"/>
        <w:noProof/>
        <w:lang w:eastAsia="en-AU"/>
      </w:rPr>
      <w:pict>
        <v:shapetype id="_x0000_t32" coordsize="21600,21600" o:spt="32" o:oned="t" path="m,l21600,21600e" filled="f">
          <v:path arrowok="t" fillok="f" o:connecttype="none"/>
          <o:lock v:ext="edit" shapetype="t"/>
        </v:shapetype>
        <v:shape id="_x0000_s2053" type="#_x0000_t32" style="position:absolute;left:0;text-align:left;margin-left:-2.95pt;margin-top:27.2pt;width:461.6pt;height:0;z-index:251660288" o:connectortype="straight" strokecolor="#a5a5a5" strokeweight="1pt"/>
      </w:pict>
    </w:r>
    <w:r w:rsidR="00290A49">
      <w:rPr>
        <w:rFonts w:ascii="Arial Narrow" w:hAnsi="Arial Narrow"/>
        <w:color w:val="000000" w:themeColor="text1"/>
      </w:rPr>
      <w:t>Timber floor coatings</w:t>
    </w:r>
    <w:r w:rsidR="00290A49" w:rsidRPr="00A5034B">
      <w:rPr>
        <w:rFonts w:ascii="Arial Narrow" w:hAnsi="Arial Narrow"/>
        <w:color w:val="000000" w:themeColor="text1"/>
      </w:rPr>
      <w:t xml:space="preserve"> - Learner guide</w:t>
    </w:r>
    <w:r w:rsidR="00290A49">
      <w:rPr>
        <w:rFonts w:ascii="Arial Narrow" w:hAnsi="Arial Narrow"/>
        <w:color w:val="000000" w:themeColor="text1"/>
      </w:rPr>
      <w:tab/>
    </w:r>
    <w:r w:rsidRPr="00A5034B">
      <w:rPr>
        <w:rFonts w:ascii="Arial Narrow" w:hAnsi="Arial Narrow"/>
        <w:color w:val="000000" w:themeColor="text1"/>
      </w:rPr>
      <w:fldChar w:fldCharType="begin"/>
    </w:r>
    <w:r w:rsidR="00290A49" w:rsidRPr="00A5034B">
      <w:rPr>
        <w:rFonts w:ascii="Arial Narrow" w:hAnsi="Arial Narrow"/>
        <w:color w:val="000000" w:themeColor="text1"/>
      </w:rPr>
      <w:instrText xml:space="preserve"> PAGE   \* MERGEFORMAT </w:instrText>
    </w:r>
    <w:r w:rsidRPr="00A5034B">
      <w:rPr>
        <w:rFonts w:ascii="Arial Narrow" w:hAnsi="Arial Narrow"/>
        <w:color w:val="000000" w:themeColor="text1"/>
      </w:rPr>
      <w:fldChar w:fldCharType="separate"/>
    </w:r>
    <w:r w:rsidR="00003759">
      <w:rPr>
        <w:rFonts w:ascii="Arial Narrow" w:hAnsi="Arial Narrow"/>
        <w:noProof/>
        <w:color w:val="000000" w:themeColor="text1"/>
      </w:rPr>
      <w:t>37</w:t>
    </w:r>
    <w:r w:rsidRPr="00A5034B">
      <w:rPr>
        <w:rFonts w:ascii="Arial Narrow" w:hAnsi="Arial Narrow"/>
        <w:color w:val="000000" w:themeColor="text1"/>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D9B6C980"/>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DA2C4184"/>
    <w:lvl w:ilvl="0">
      <w:start w:val="1"/>
      <w:numFmt w:val="bullet"/>
      <w:pStyle w:val="ListBullet"/>
      <w:lvlText w:val=""/>
      <w:lvlJc w:val="left"/>
      <w:pPr>
        <w:tabs>
          <w:tab w:val="num" w:pos="425"/>
        </w:tabs>
        <w:ind w:left="425" w:hanging="425"/>
      </w:pPr>
      <w:rPr>
        <w:rFonts w:ascii="Symbol" w:hAnsi="Symbol" w:hint="default"/>
      </w:rPr>
    </w:lvl>
  </w:abstractNum>
  <w:abstractNum w:abstractNumId="2">
    <w:nsid w:val="033A6D81"/>
    <w:multiLevelType w:val="hybridMultilevel"/>
    <w:tmpl w:val="7A5C7CEE"/>
    <w:lvl w:ilvl="0" w:tplc="08090001">
      <w:start w:val="1"/>
      <w:numFmt w:val="bullet"/>
      <w:lvlText w:val=""/>
      <w:lvlJc w:val="left"/>
      <w:pPr>
        <w:ind w:left="1287"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06B33325"/>
    <w:multiLevelType w:val="hybridMultilevel"/>
    <w:tmpl w:val="9C285530"/>
    <w:lvl w:ilvl="0" w:tplc="64F455C0">
      <w:start w:val="1"/>
      <w:numFmt w:val="bullet"/>
      <w:pStyle w:val="ATABullet1"/>
      <w:lvlText w:val=""/>
      <w:lvlJc w:val="left"/>
      <w:pPr>
        <w:tabs>
          <w:tab w:val="num" w:pos="360"/>
        </w:tabs>
        <w:ind w:left="360" w:hanging="360"/>
      </w:pPr>
      <w:rPr>
        <w:rFonts w:ascii="Symbol" w:hAnsi="Symbol" w:hint="default"/>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71C776E"/>
    <w:multiLevelType w:val="hybridMultilevel"/>
    <w:tmpl w:val="82AEDB9C"/>
    <w:lvl w:ilvl="0" w:tplc="64F455C0">
      <w:start w:val="1"/>
      <w:numFmt w:val="bullet"/>
      <w:pStyle w:val="TDash"/>
      <w:lvlText w:val=""/>
      <w:lvlJc w:val="left"/>
      <w:pPr>
        <w:tabs>
          <w:tab w:val="num" w:pos="1191"/>
        </w:tabs>
        <w:ind w:left="1191" w:hanging="567"/>
      </w:pPr>
      <w:rPr>
        <w:rFonts w:ascii="Symbol" w:hAnsi="Symbol" w:hint="default"/>
        <w:b w:val="0"/>
        <w:i w:val="0"/>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0D10504D"/>
    <w:multiLevelType w:val="singleLevel"/>
    <w:tmpl w:val="5908F802"/>
    <w:lvl w:ilvl="0">
      <w:start w:val="1"/>
      <w:numFmt w:val="bullet"/>
      <w:pStyle w:val="TableTextBullet"/>
      <w:lvlText w:val=""/>
      <w:lvlJc w:val="left"/>
      <w:pPr>
        <w:tabs>
          <w:tab w:val="num" w:pos="360"/>
        </w:tabs>
        <w:ind w:left="360" w:hanging="360"/>
      </w:pPr>
      <w:rPr>
        <w:rFonts w:ascii="Symbol" w:hAnsi="Symbol" w:hint="default"/>
      </w:rPr>
    </w:lvl>
  </w:abstractNum>
  <w:abstractNum w:abstractNumId="6">
    <w:nsid w:val="1C4F46CB"/>
    <w:multiLevelType w:val="hybridMultilevel"/>
    <w:tmpl w:val="E3EEC180"/>
    <w:lvl w:ilvl="0" w:tplc="FD9280AA">
      <w:start w:val="1"/>
      <w:numFmt w:val="bullet"/>
      <w:pStyle w:val="Bullets"/>
      <w:lvlText w:val=""/>
      <w:lvlJc w:val="left"/>
      <w:pPr>
        <w:ind w:left="35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39126BA"/>
    <w:multiLevelType w:val="hybridMultilevel"/>
    <w:tmpl w:val="69C890EA"/>
    <w:lvl w:ilvl="0" w:tplc="DE82C736">
      <w:start w:val="1"/>
      <w:numFmt w:val="bullet"/>
      <w:pStyle w:val="ListParagraph1"/>
      <w:lvlText w:val=""/>
      <w:lvlJc w:val="left"/>
      <w:pPr>
        <w:ind w:left="720" w:hanging="360"/>
      </w:pPr>
      <w:rPr>
        <w:rFonts w:ascii="Symbol" w:hAnsi="Symbol" w:hint="default"/>
      </w:rPr>
    </w:lvl>
    <w:lvl w:ilvl="1" w:tplc="E230FCCC" w:tentative="1">
      <w:start w:val="1"/>
      <w:numFmt w:val="bullet"/>
      <w:lvlText w:val="o"/>
      <w:lvlJc w:val="left"/>
      <w:pPr>
        <w:ind w:left="1440" w:hanging="360"/>
      </w:pPr>
      <w:rPr>
        <w:rFonts w:ascii="Courier New" w:hAnsi="Courier New" w:cs="Courier New" w:hint="default"/>
      </w:rPr>
    </w:lvl>
    <w:lvl w:ilvl="2" w:tplc="A712D490" w:tentative="1">
      <w:start w:val="1"/>
      <w:numFmt w:val="bullet"/>
      <w:lvlText w:val=""/>
      <w:lvlJc w:val="left"/>
      <w:pPr>
        <w:ind w:left="2160" w:hanging="360"/>
      </w:pPr>
      <w:rPr>
        <w:rFonts w:ascii="Wingdings" w:hAnsi="Wingdings" w:hint="default"/>
      </w:rPr>
    </w:lvl>
    <w:lvl w:ilvl="3" w:tplc="2E061A78" w:tentative="1">
      <w:start w:val="1"/>
      <w:numFmt w:val="bullet"/>
      <w:lvlText w:val=""/>
      <w:lvlJc w:val="left"/>
      <w:pPr>
        <w:ind w:left="2880" w:hanging="360"/>
      </w:pPr>
      <w:rPr>
        <w:rFonts w:ascii="Symbol" w:hAnsi="Symbol" w:hint="default"/>
      </w:rPr>
    </w:lvl>
    <w:lvl w:ilvl="4" w:tplc="C11838E6" w:tentative="1">
      <w:start w:val="1"/>
      <w:numFmt w:val="bullet"/>
      <w:lvlText w:val="o"/>
      <w:lvlJc w:val="left"/>
      <w:pPr>
        <w:ind w:left="3600" w:hanging="360"/>
      </w:pPr>
      <w:rPr>
        <w:rFonts w:ascii="Courier New" w:hAnsi="Courier New" w:cs="Courier New" w:hint="default"/>
      </w:rPr>
    </w:lvl>
    <w:lvl w:ilvl="5" w:tplc="459A81C0" w:tentative="1">
      <w:start w:val="1"/>
      <w:numFmt w:val="bullet"/>
      <w:lvlText w:val=""/>
      <w:lvlJc w:val="left"/>
      <w:pPr>
        <w:ind w:left="4320" w:hanging="360"/>
      </w:pPr>
      <w:rPr>
        <w:rFonts w:ascii="Wingdings" w:hAnsi="Wingdings" w:hint="default"/>
      </w:rPr>
    </w:lvl>
    <w:lvl w:ilvl="6" w:tplc="2CE4A152" w:tentative="1">
      <w:start w:val="1"/>
      <w:numFmt w:val="bullet"/>
      <w:lvlText w:val=""/>
      <w:lvlJc w:val="left"/>
      <w:pPr>
        <w:ind w:left="5040" w:hanging="360"/>
      </w:pPr>
      <w:rPr>
        <w:rFonts w:ascii="Symbol" w:hAnsi="Symbol" w:hint="default"/>
      </w:rPr>
    </w:lvl>
    <w:lvl w:ilvl="7" w:tplc="434AFD70" w:tentative="1">
      <w:start w:val="1"/>
      <w:numFmt w:val="bullet"/>
      <w:lvlText w:val="o"/>
      <w:lvlJc w:val="left"/>
      <w:pPr>
        <w:ind w:left="5760" w:hanging="360"/>
      </w:pPr>
      <w:rPr>
        <w:rFonts w:ascii="Courier New" w:hAnsi="Courier New" w:cs="Courier New" w:hint="default"/>
      </w:rPr>
    </w:lvl>
    <w:lvl w:ilvl="8" w:tplc="7078394A" w:tentative="1">
      <w:start w:val="1"/>
      <w:numFmt w:val="bullet"/>
      <w:lvlText w:val=""/>
      <w:lvlJc w:val="left"/>
      <w:pPr>
        <w:ind w:left="6480" w:hanging="360"/>
      </w:pPr>
      <w:rPr>
        <w:rFonts w:ascii="Wingdings" w:hAnsi="Wingdings" w:hint="default"/>
      </w:rPr>
    </w:lvl>
  </w:abstractNum>
  <w:abstractNum w:abstractNumId="8">
    <w:nsid w:val="2C794993"/>
    <w:multiLevelType w:val="hybridMultilevel"/>
    <w:tmpl w:val="8182D3A0"/>
    <w:lvl w:ilvl="0" w:tplc="5B2C282E">
      <w:start w:val="1"/>
      <w:numFmt w:val="decimal"/>
      <w:pStyle w:val="Listnumber"/>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9">
    <w:nsid w:val="2E971356"/>
    <w:multiLevelType w:val="hybridMultilevel"/>
    <w:tmpl w:val="70144086"/>
    <w:lvl w:ilvl="0" w:tplc="DCCE8D38">
      <w:start w:val="1"/>
      <w:numFmt w:val="bullet"/>
      <w:pStyle w:val="TBullet"/>
      <w:lvlText w:val=""/>
      <w:lvlJc w:val="left"/>
      <w:pPr>
        <w:tabs>
          <w:tab w:val="num" w:pos="624"/>
        </w:tabs>
        <w:ind w:left="624" w:hanging="567"/>
      </w:pPr>
      <w:rPr>
        <w:rFonts w:ascii="Symbol" w:hAnsi="Symbol" w:hint="default"/>
        <w:b w:val="0"/>
        <w:i w:val="0"/>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392162F1"/>
    <w:multiLevelType w:val="multilevel"/>
    <w:tmpl w:val="A6B87CB4"/>
    <w:lvl w:ilvl="0">
      <w:start w:val="1"/>
      <w:numFmt w:val="bullet"/>
      <w:pStyle w:val="BBullet"/>
      <w:lvlText w:val=""/>
      <w:lvlJc w:val="left"/>
      <w:pPr>
        <w:tabs>
          <w:tab w:val="num" w:pos="680"/>
        </w:tabs>
        <w:ind w:left="680" w:hanging="680"/>
      </w:pPr>
      <w:rPr>
        <w:rFonts w:ascii="Symbol" w:hAnsi="Symbol" w:hint="default"/>
        <w:b w:val="0"/>
        <w:i w:val="0"/>
        <w:sz w:val="20"/>
        <w:szCs w:val="20"/>
      </w:rPr>
    </w:lvl>
    <w:lvl w:ilvl="1" w:tentative="1">
      <w:start w:val="1"/>
      <w:numFmt w:val="bullet"/>
      <w:lvlText w:val="o"/>
      <w:lvlJc w:val="left"/>
      <w:pPr>
        <w:tabs>
          <w:tab w:val="num" w:pos="1440"/>
        </w:tabs>
        <w:ind w:left="1440" w:hanging="360"/>
      </w:pPr>
      <w:rPr>
        <w:rFonts w:ascii="Courier New" w:hAnsi="Courier New" w:cs="Advanc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3A5E5569"/>
    <w:multiLevelType w:val="hybridMultilevel"/>
    <w:tmpl w:val="91D66278"/>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2">
    <w:nsid w:val="41C0248C"/>
    <w:multiLevelType w:val="hybridMultilevel"/>
    <w:tmpl w:val="91D66278"/>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3">
    <w:nsid w:val="57022C13"/>
    <w:multiLevelType w:val="hybridMultilevel"/>
    <w:tmpl w:val="91D66278"/>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4">
    <w:nsid w:val="5B436FDB"/>
    <w:multiLevelType w:val="hybridMultilevel"/>
    <w:tmpl w:val="434E8CA8"/>
    <w:lvl w:ilvl="0" w:tplc="FF947C32">
      <w:start w:val="1"/>
      <w:numFmt w:val="decimal"/>
      <w:pStyle w:val="ListParagraph"/>
      <w:lvlText w:val="%1."/>
      <w:lvlJc w:val="left"/>
      <w:pPr>
        <w:ind w:left="720" w:hanging="360"/>
      </w:pPr>
    </w:lvl>
    <w:lvl w:ilvl="1" w:tplc="FFAACAD6" w:tentative="1">
      <w:start w:val="1"/>
      <w:numFmt w:val="lowerLetter"/>
      <w:lvlText w:val="%2."/>
      <w:lvlJc w:val="left"/>
      <w:pPr>
        <w:ind w:left="1440" w:hanging="360"/>
      </w:pPr>
    </w:lvl>
    <w:lvl w:ilvl="2" w:tplc="F3A20E3E" w:tentative="1">
      <w:start w:val="1"/>
      <w:numFmt w:val="lowerRoman"/>
      <w:lvlText w:val="%3."/>
      <w:lvlJc w:val="right"/>
      <w:pPr>
        <w:ind w:left="2160" w:hanging="180"/>
      </w:pPr>
    </w:lvl>
    <w:lvl w:ilvl="3" w:tplc="DCE259D6" w:tentative="1">
      <w:start w:val="1"/>
      <w:numFmt w:val="decimal"/>
      <w:lvlText w:val="%4."/>
      <w:lvlJc w:val="left"/>
      <w:pPr>
        <w:ind w:left="2880" w:hanging="360"/>
      </w:pPr>
    </w:lvl>
    <w:lvl w:ilvl="4" w:tplc="FA7AB336" w:tentative="1">
      <w:start w:val="1"/>
      <w:numFmt w:val="lowerLetter"/>
      <w:lvlText w:val="%5."/>
      <w:lvlJc w:val="left"/>
      <w:pPr>
        <w:ind w:left="3600" w:hanging="360"/>
      </w:pPr>
    </w:lvl>
    <w:lvl w:ilvl="5" w:tplc="BB404062" w:tentative="1">
      <w:start w:val="1"/>
      <w:numFmt w:val="lowerRoman"/>
      <w:lvlText w:val="%6."/>
      <w:lvlJc w:val="right"/>
      <w:pPr>
        <w:ind w:left="4320" w:hanging="180"/>
      </w:pPr>
    </w:lvl>
    <w:lvl w:ilvl="6" w:tplc="803C1DCC" w:tentative="1">
      <w:start w:val="1"/>
      <w:numFmt w:val="decimal"/>
      <w:lvlText w:val="%7."/>
      <w:lvlJc w:val="left"/>
      <w:pPr>
        <w:ind w:left="5040" w:hanging="360"/>
      </w:pPr>
    </w:lvl>
    <w:lvl w:ilvl="7" w:tplc="82D4A894" w:tentative="1">
      <w:start w:val="1"/>
      <w:numFmt w:val="lowerLetter"/>
      <w:lvlText w:val="%8."/>
      <w:lvlJc w:val="left"/>
      <w:pPr>
        <w:ind w:left="5760" w:hanging="360"/>
      </w:pPr>
    </w:lvl>
    <w:lvl w:ilvl="8" w:tplc="C964B5F0" w:tentative="1">
      <w:start w:val="1"/>
      <w:numFmt w:val="lowerRoman"/>
      <w:lvlText w:val="%9."/>
      <w:lvlJc w:val="right"/>
      <w:pPr>
        <w:ind w:left="6480" w:hanging="180"/>
      </w:pPr>
    </w:lvl>
  </w:abstractNum>
  <w:abstractNum w:abstractNumId="15">
    <w:nsid w:val="60C2419C"/>
    <w:multiLevelType w:val="multilevel"/>
    <w:tmpl w:val="113C9984"/>
    <w:lvl w:ilvl="0">
      <w:start w:val="1"/>
      <w:numFmt w:val="bullet"/>
      <w:pStyle w:val="BDash"/>
      <w:lvlText w:val=""/>
      <w:lvlJc w:val="left"/>
      <w:pPr>
        <w:tabs>
          <w:tab w:val="num" w:pos="1361"/>
        </w:tabs>
        <w:ind w:left="1361" w:hanging="681"/>
      </w:pPr>
      <w:rPr>
        <w:rFonts w:ascii="Symbol" w:hAnsi="Symbol" w:hint="default"/>
        <w:b w:val="0"/>
        <w:i w:val="0"/>
        <w:sz w:val="20"/>
        <w:szCs w:val="20"/>
      </w:rPr>
    </w:lvl>
    <w:lvl w:ilvl="1">
      <w:start w:val="1"/>
      <w:numFmt w:val="decimal"/>
      <w:lvlText w:val="%2."/>
      <w:lvlJc w:val="left"/>
      <w:pPr>
        <w:tabs>
          <w:tab w:val="num" w:pos="1800"/>
        </w:tabs>
        <w:ind w:left="1800" w:hanging="720"/>
      </w:pPr>
      <w:rPr>
        <w:rFonts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nsid w:val="65CD28E7"/>
    <w:multiLevelType w:val="hybridMultilevel"/>
    <w:tmpl w:val="9BA22626"/>
    <w:lvl w:ilvl="0" w:tplc="0C090001">
      <w:start w:val="1"/>
      <w:numFmt w:val="bullet"/>
      <w:pStyle w:val="Bullet"/>
      <w:lvlText w:val=""/>
      <w:lvlJc w:val="left"/>
      <w:pPr>
        <w:tabs>
          <w:tab w:val="num" w:pos="357"/>
        </w:tabs>
        <w:ind w:left="567" w:hanging="21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6E422479"/>
    <w:multiLevelType w:val="hybridMultilevel"/>
    <w:tmpl w:val="91D66278"/>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num w:numId="1">
    <w:abstractNumId w:val="6"/>
  </w:num>
  <w:num w:numId="2">
    <w:abstractNumId w:val="8"/>
  </w:num>
  <w:num w:numId="3">
    <w:abstractNumId w:val="1"/>
  </w:num>
  <w:num w:numId="4">
    <w:abstractNumId w:val="10"/>
  </w:num>
  <w:num w:numId="5">
    <w:abstractNumId w:val="15"/>
  </w:num>
  <w:num w:numId="6">
    <w:abstractNumId w:val="16"/>
  </w:num>
  <w:num w:numId="7">
    <w:abstractNumId w:val="0"/>
  </w:num>
  <w:num w:numId="8">
    <w:abstractNumId w:val="5"/>
  </w:num>
  <w:num w:numId="9">
    <w:abstractNumId w:val="9"/>
  </w:num>
  <w:num w:numId="10">
    <w:abstractNumId w:val="4"/>
  </w:num>
  <w:num w:numId="11">
    <w:abstractNumId w:val="14"/>
  </w:num>
  <w:num w:numId="12">
    <w:abstractNumId w:val="14"/>
    <w:lvlOverride w:ilvl="0">
      <w:startOverride w:val="1"/>
    </w:lvlOverride>
  </w:num>
  <w:num w:numId="13">
    <w:abstractNumId w:val="7"/>
  </w:num>
  <w:num w:numId="14">
    <w:abstractNumId w:val="3"/>
  </w:num>
  <w:num w:numId="15">
    <w:abstractNumId w:val="14"/>
    <w:lvlOverride w:ilvl="0">
      <w:startOverride w:val="1"/>
    </w:lvlOverride>
  </w:num>
  <w:num w:numId="16">
    <w:abstractNumId w:val="14"/>
    <w:lvlOverride w:ilvl="0">
      <w:startOverride w:val="1"/>
    </w:lvlOverride>
  </w:num>
  <w:num w:numId="17">
    <w:abstractNumId w:val="14"/>
    <w:lvlOverride w:ilvl="0">
      <w:startOverride w:val="1"/>
    </w:lvlOverride>
  </w:num>
  <w:num w:numId="18">
    <w:abstractNumId w:val="14"/>
    <w:lvlOverride w:ilvl="0">
      <w:startOverride w:val="1"/>
    </w:lvlOverride>
  </w:num>
  <w:num w:numId="1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20"/>
  <w:displayHorizontalDrawingGridEvery w:val="2"/>
  <w:displayVerticalDrawingGridEvery w:val="2"/>
  <w:characterSpacingControl w:val="doNotCompress"/>
  <w:hdrShapeDefaults>
    <o:shapedefaults v:ext="edit" spidmax="266242">
      <o:colormenu v:ext="edit" fillcolor="none" strokecolor="red"/>
    </o:shapedefaults>
    <o:shapelayout v:ext="edit">
      <o:idmap v:ext="edit" data="2"/>
      <o:rules v:ext="edit">
        <o:r id="V:Rule4" type="connector" idref="#_x0000_s2052"/>
        <o:r id="V:Rule5" type="connector" idref="#_x0000_s2053"/>
        <o:r id="V:Rule6" type="connector" idref="#_x0000_s2054"/>
      </o:rules>
    </o:shapelayout>
  </w:hdrShapeDefaults>
  <w:footnotePr>
    <w:footnote w:id="-1"/>
    <w:footnote w:id="0"/>
  </w:footnotePr>
  <w:endnotePr>
    <w:endnote w:id="-1"/>
    <w:endnote w:id="0"/>
  </w:endnotePr>
  <w:compat/>
  <w:rsids>
    <w:rsidRoot w:val="00A93A48"/>
    <w:rsid w:val="000004ED"/>
    <w:rsid w:val="0000110E"/>
    <w:rsid w:val="00003759"/>
    <w:rsid w:val="00004EA5"/>
    <w:rsid w:val="00005D96"/>
    <w:rsid w:val="00006732"/>
    <w:rsid w:val="00006D01"/>
    <w:rsid w:val="00007001"/>
    <w:rsid w:val="000076D0"/>
    <w:rsid w:val="00010657"/>
    <w:rsid w:val="00012468"/>
    <w:rsid w:val="000148A8"/>
    <w:rsid w:val="00014F56"/>
    <w:rsid w:val="00015088"/>
    <w:rsid w:val="00015B00"/>
    <w:rsid w:val="00016E9B"/>
    <w:rsid w:val="00020B90"/>
    <w:rsid w:val="000214EC"/>
    <w:rsid w:val="00022C3C"/>
    <w:rsid w:val="00022C89"/>
    <w:rsid w:val="00023606"/>
    <w:rsid w:val="00026455"/>
    <w:rsid w:val="00026883"/>
    <w:rsid w:val="00026F27"/>
    <w:rsid w:val="000278D4"/>
    <w:rsid w:val="0003036E"/>
    <w:rsid w:val="0003060E"/>
    <w:rsid w:val="00030C32"/>
    <w:rsid w:val="0003158B"/>
    <w:rsid w:val="00032406"/>
    <w:rsid w:val="0003260C"/>
    <w:rsid w:val="0003292A"/>
    <w:rsid w:val="000329F5"/>
    <w:rsid w:val="00032BC5"/>
    <w:rsid w:val="000353DB"/>
    <w:rsid w:val="000353E1"/>
    <w:rsid w:val="000414DB"/>
    <w:rsid w:val="00041722"/>
    <w:rsid w:val="00042C8C"/>
    <w:rsid w:val="00043107"/>
    <w:rsid w:val="00043432"/>
    <w:rsid w:val="0004376A"/>
    <w:rsid w:val="00043E4C"/>
    <w:rsid w:val="00046EF0"/>
    <w:rsid w:val="0004738C"/>
    <w:rsid w:val="00047873"/>
    <w:rsid w:val="000479E8"/>
    <w:rsid w:val="000505EA"/>
    <w:rsid w:val="00051800"/>
    <w:rsid w:val="00054C8B"/>
    <w:rsid w:val="0005665E"/>
    <w:rsid w:val="00060C4B"/>
    <w:rsid w:val="00061605"/>
    <w:rsid w:val="00063858"/>
    <w:rsid w:val="00063ED5"/>
    <w:rsid w:val="00065716"/>
    <w:rsid w:val="00065E22"/>
    <w:rsid w:val="00066513"/>
    <w:rsid w:val="00066666"/>
    <w:rsid w:val="00066F9E"/>
    <w:rsid w:val="000675D7"/>
    <w:rsid w:val="000700D6"/>
    <w:rsid w:val="000708B8"/>
    <w:rsid w:val="000714E3"/>
    <w:rsid w:val="0007288F"/>
    <w:rsid w:val="00072E89"/>
    <w:rsid w:val="0007340F"/>
    <w:rsid w:val="00077A36"/>
    <w:rsid w:val="00081B7C"/>
    <w:rsid w:val="000825FA"/>
    <w:rsid w:val="000828E4"/>
    <w:rsid w:val="00082E2F"/>
    <w:rsid w:val="00085586"/>
    <w:rsid w:val="0008649A"/>
    <w:rsid w:val="00086F87"/>
    <w:rsid w:val="000904A2"/>
    <w:rsid w:val="0009191F"/>
    <w:rsid w:val="00094730"/>
    <w:rsid w:val="00094B04"/>
    <w:rsid w:val="00095ABC"/>
    <w:rsid w:val="00097207"/>
    <w:rsid w:val="00097963"/>
    <w:rsid w:val="000A02DF"/>
    <w:rsid w:val="000A11A0"/>
    <w:rsid w:val="000A424C"/>
    <w:rsid w:val="000A4AF0"/>
    <w:rsid w:val="000A4C4A"/>
    <w:rsid w:val="000A5A30"/>
    <w:rsid w:val="000A6373"/>
    <w:rsid w:val="000A6ED9"/>
    <w:rsid w:val="000B0901"/>
    <w:rsid w:val="000B1FED"/>
    <w:rsid w:val="000B29E0"/>
    <w:rsid w:val="000B3FD5"/>
    <w:rsid w:val="000B502C"/>
    <w:rsid w:val="000B7288"/>
    <w:rsid w:val="000C1570"/>
    <w:rsid w:val="000C1A4C"/>
    <w:rsid w:val="000C2D75"/>
    <w:rsid w:val="000C5C2B"/>
    <w:rsid w:val="000C7712"/>
    <w:rsid w:val="000D1E79"/>
    <w:rsid w:val="000D3113"/>
    <w:rsid w:val="000D316F"/>
    <w:rsid w:val="000D3F0E"/>
    <w:rsid w:val="000D4229"/>
    <w:rsid w:val="000E273C"/>
    <w:rsid w:val="000E2E5B"/>
    <w:rsid w:val="000E3400"/>
    <w:rsid w:val="000E65F4"/>
    <w:rsid w:val="000E668D"/>
    <w:rsid w:val="000E7818"/>
    <w:rsid w:val="000F0CA1"/>
    <w:rsid w:val="000F174B"/>
    <w:rsid w:val="000F18AC"/>
    <w:rsid w:val="000F4DA0"/>
    <w:rsid w:val="000F68CE"/>
    <w:rsid w:val="000F7007"/>
    <w:rsid w:val="000F7211"/>
    <w:rsid w:val="000F7E96"/>
    <w:rsid w:val="001012F2"/>
    <w:rsid w:val="001045DD"/>
    <w:rsid w:val="00104B12"/>
    <w:rsid w:val="00105FF1"/>
    <w:rsid w:val="00106B99"/>
    <w:rsid w:val="00106EC4"/>
    <w:rsid w:val="001106C8"/>
    <w:rsid w:val="00110FAB"/>
    <w:rsid w:val="001128F3"/>
    <w:rsid w:val="001134F8"/>
    <w:rsid w:val="00113D09"/>
    <w:rsid w:val="001155AD"/>
    <w:rsid w:val="001168BB"/>
    <w:rsid w:val="00117F42"/>
    <w:rsid w:val="0012082A"/>
    <w:rsid w:val="00120916"/>
    <w:rsid w:val="00120C99"/>
    <w:rsid w:val="00124100"/>
    <w:rsid w:val="00125B01"/>
    <w:rsid w:val="001268C0"/>
    <w:rsid w:val="00131829"/>
    <w:rsid w:val="00132344"/>
    <w:rsid w:val="00134C42"/>
    <w:rsid w:val="00136EAE"/>
    <w:rsid w:val="00137D20"/>
    <w:rsid w:val="00137E43"/>
    <w:rsid w:val="00141E63"/>
    <w:rsid w:val="00142621"/>
    <w:rsid w:val="00143CA3"/>
    <w:rsid w:val="00144671"/>
    <w:rsid w:val="00145255"/>
    <w:rsid w:val="001458FB"/>
    <w:rsid w:val="00146853"/>
    <w:rsid w:val="00147472"/>
    <w:rsid w:val="001475C3"/>
    <w:rsid w:val="001501AB"/>
    <w:rsid w:val="00151819"/>
    <w:rsid w:val="001541B7"/>
    <w:rsid w:val="001545B5"/>
    <w:rsid w:val="00154BC0"/>
    <w:rsid w:val="00155051"/>
    <w:rsid w:val="00155C73"/>
    <w:rsid w:val="00157FF7"/>
    <w:rsid w:val="00161937"/>
    <w:rsid w:val="00162347"/>
    <w:rsid w:val="0016245F"/>
    <w:rsid w:val="00163B4D"/>
    <w:rsid w:val="001641E9"/>
    <w:rsid w:val="00164966"/>
    <w:rsid w:val="00167457"/>
    <w:rsid w:val="00167665"/>
    <w:rsid w:val="0016767E"/>
    <w:rsid w:val="00170B47"/>
    <w:rsid w:val="0017317D"/>
    <w:rsid w:val="00174522"/>
    <w:rsid w:val="001750D9"/>
    <w:rsid w:val="00175591"/>
    <w:rsid w:val="0018154E"/>
    <w:rsid w:val="00181593"/>
    <w:rsid w:val="00182373"/>
    <w:rsid w:val="001826A5"/>
    <w:rsid w:val="00183FC9"/>
    <w:rsid w:val="00185218"/>
    <w:rsid w:val="001860FF"/>
    <w:rsid w:val="001867FE"/>
    <w:rsid w:val="001872EF"/>
    <w:rsid w:val="001879A8"/>
    <w:rsid w:val="0019078B"/>
    <w:rsid w:val="00190798"/>
    <w:rsid w:val="001907FC"/>
    <w:rsid w:val="0019121E"/>
    <w:rsid w:val="00192E90"/>
    <w:rsid w:val="0019444D"/>
    <w:rsid w:val="00194A3A"/>
    <w:rsid w:val="00194A8A"/>
    <w:rsid w:val="00196FE7"/>
    <w:rsid w:val="001A11FD"/>
    <w:rsid w:val="001A5904"/>
    <w:rsid w:val="001A61DA"/>
    <w:rsid w:val="001A7134"/>
    <w:rsid w:val="001A78DD"/>
    <w:rsid w:val="001A79B4"/>
    <w:rsid w:val="001B119F"/>
    <w:rsid w:val="001B11EA"/>
    <w:rsid w:val="001B31AA"/>
    <w:rsid w:val="001B3ADB"/>
    <w:rsid w:val="001B4896"/>
    <w:rsid w:val="001B5486"/>
    <w:rsid w:val="001B5940"/>
    <w:rsid w:val="001B69F0"/>
    <w:rsid w:val="001B6D77"/>
    <w:rsid w:val="001C1019"/>
    <w:rsid w:val="001C16A5"/>
    <w:rsid w:val="001C18FC"/>
    <w:rsid w:val="001C2B80"/>
    <w:rsid w:val="001C33CB"/>
    <w:rsid w:val="001C392E"/>
    <w:rsid w:val="001C4605"/>
    <w:rsid w:val="001C5D7E"/>
    <w:rsid w:val="001C6654"/>
    <w:rsid w:val="001C6B51"/>
    <w:rsid w:val="001C798B"/>
    <w:rsid w:val="001D07C5"/>
    <w:rsid w:val="001D1B44"/>
    <w:rsid w:val="001D1EF1"/>
    <w:rsid w:val="001D1F93"/>
    <w:rsid w:val="001D7959"/>
    <w:rsid w:val="001E1CC0"/>
    <w:rsid w:val="001E590D"/>
    <w:rsid w:val="001E64EC"/>
    <w:rsid w:val="001E6A5C"/>
    <w:rsid w:val="001E729D"/>
    <w:rsid w:val="001F0025"/>
    <w:rsid w:val="001F1934"/>
    <w:rsid w:val="001F3054"/>
    <w:rsid w:val="001F30CB"/>
    <w:rsid w:val="001F3996"/>
    <w:rsid w:val="001F56BF"/>
    <w:rsid w:val="001F6147"/>
    <w:rsid w:val="001F7991"/>
    <w:rsid w:val="001F7DA1"/>
    <w:rsid w:val="002000D8"/>
    <w:rsid w:val="00200D9F"/>
    <w:rsid w:val="00201094"/>
    <w:rsid w:val="00201167"/>
    <w:rsid w:val="00203DEC"/>
    <w:rsid w:val="00204159"/>
    <w:rsid w:val="002041F5"/>
    <w:rsid w:val="00204471"/>
    <w:rsid w:val="00204D0B"/>
    <w:rsid w:val="0020542F"/>
    <w:rsid w:val="002061A6"/>
    <w:rsid w:val="002071EB"/>
    <w:rsid w:val="00210A3B"/>
    <w:rsid w:val="00210FA7"/>
    <w:rsid w:val="00211E79"/>
    <w:rsid w:val="00212420"/>
    <w:rsid w:val="0021282D"/>
    <w:rsid w:val="002136F0"/>
    <w:rsid w:val="00213B42"/>
    <w:rsid w:val="002140D0"/>
    <w:rsid w:val="002205C7"/>
    <w:rsid w:val="002209DD"/>
    <w:rsid w:val="00221A88"/>
    <w:rsid w:val="00222200"/>
    <w:rsid w:val="00224056"/>
    <w:rsid w:val="00225FBD"/>
    <w:rsid w:val="0022731B"/>
    <w:rsid w:val="0022737D"/>
    <w:rsid w:val="00227B7F"/>
    <w:rsid w:val="00231956"/>
    <w:rsid w:val="002333B7"/>
    <w:rsid w:val="0023407E"/>
    <w:rsid w:val="0023548A"/>
    <w:rsid w:val="00235840"/>
    <w:rsid w:val="00235CE3"/>
    <w:rsid w:val="002379E7"/>
    <w:rsid w:val="00237A4A"/>
    <w:rsid w:val="002404D5"/>
    <w:rsid w:val="00241E07"/>
    <w:rsid w:val="002431EF"/>
    <w:rsid w:val="002459BF"/>
    <w:rsid w:val="00246424"/>
    <w:rsid w:val="00251CD6"/>
    <w:rsid w:val="00251E96"/>
    <w:rsid w:val="00253660"/>
    <w:rsid w:val="00254DC3"/>
    <w:rsid w:val="00255735"/>
    <w:rsid w:val="002566FA"/>
    <w:rsid w:val="002567DE"/>
    <w:rsid w:val="00256903"/>
    <w:rsid w:val="00261FB0"/>
    <w:rsid w:val="00263BEC"/>
    <w:rsid w:val="00263DD7"/>
    <w:rsid w:val="00267241"/>
    <w:rsid w:val="00267EA3"/>
    <w:rsid w:val="0027017B"/>
    <w:rsid w:val="0027054D"/>
    <w:rsid w:val="00270ECF"/>
    <w:rsid w:val="00271138"/>
    <w:rsid w:val="00271238"/>
    <w:rsid w:val="002715D4"/>
    <w:rsid w:val="00273099"/>
    <w:rsid w:val="002767DB"/>
    <w:rsid w:val="00276A80"/>
    <w:rsid w:val="0027707D"/>
    <w:rsid w:val="00280200"/>
    <w:rsid w:val="002805BA"/>
    <w:rsid w:val="002819FF"/>
    <w:rsid w:val="00282357"/>
    <w:rsid w:val="00282A5D"/>
    <w:rsid w:val="00283714"/>
    <w:rsid w:val="00283EEB"/>
    <w:rsid w:val="00284484"/>
    <w:rsid w:val="00286781"/>
    <w:rsid w:val="00287DBD"/>
    <w:rsid w:val="00287E18"/>
    <w:rsid w:val="002900F2"/>
    <w:rsid w:val="002909B9"/>
    <w:rsid w:val="00290A49"/>
    <w:rsid w:val="00294435"/>
    <w:rsid w:val="00294659"/>
    <w:rsid w:val="00295978"/>
    <w:rsid w:val="002A4581"/>
    <w:rsid w:val="002B1161"/>
    <w:rsid w:val="002B2108"/>
    <w:rsid w:val="002B24B9"/>
    <w:rsid w:val="002B34BC"/>
    <w:rsid w:val="002B40FF"/>
    <w:rsid w:val="002B4B79"/>
    <w:rsid w:val="002B6379"/>
    <w:rsid w:val="002B7B8F"/>
    <w:rsid w:val="002C1992"/>
    <w:rsid w:val="002C2057"/>
    <w:rsid w:val="002C222A"/>
    <w:rsid w:val="002C23B7"/>
    <w:rsid w:val="002C3CD6"/>
    <w:rsid w:val="002C4557"/>
    <w:rsid w:val="002C536F"/>
    <w:rsid w:val="002C63FB"/>
    <w:rsid w:val="002D390C"/>
    <w:rsid w:val="002D5D92"/>
    <w:rsid w:val="002D7D88"/>
    <w:rsid w:val="002E1D7C"/>
    <w:rsid w:val="002E23D1"/>
    <w:rsid w:val="002E259B"/>
    <w:rsid w:val="002E2A86"/>
    <w:rsid w:val="002E3A00"/>
    <w:rsid w:val="002E5D19"/>
    <w:rsid w:val="002E614A"/>
    <w:rsid w:val="002F1596"/>
    <w:rsid w:val="002F342A"/>
    <w:rsid w:val="002F392A"/>
    <w:rsid w:val="002F5477"/>
    <w:rsid w:val="002F5511"/>
    <w:rsid w:val="002F739C"/>
    <w:rsid w:val="002F7EC1"/>
    <w:rsid w:val="00300237"/>
    <w:rsid w:val="0030056C"/>
    <w:rsid w:val="0030102C"/>
    <w:rsid w:val="00301783"/>
    <w:rsid w:val="003054FE"/>
    <w:rsid w:val="00306F5A"/>
    <w:rsid w:val="00307AF7"/>
    <w:rsid w:val="00307C87"/>
    <w:rsid w:val="003112CE"/>
    <w:rsid w:val="003115E0"/>
    <w:rsid w:val="00311A0A"/>
    <w:rsid w:val="00312B13"/>
    <w:rsid w:val="00313112"/>
    <w:rsid w:val="003137BB"/>
    <w:rsid w:val="00313BA4"/>
    <w:rsid w:val="00313DD4"/>
    <w:rsid w:val="0031458E"/>
    <w:rsid w:val="00315141"/>
    <w:rsid w:val="00316AEA"/>
    <w:rsid w:val="00321CC9"/>
    <w:rsid w:val="00322275"/>
    <w:rsid w:val="003230ED"/>
    <w:rsid w:val="00324CD2"/>
    <w:rsid w:val="00324F3C"/>
    <w:rsid w:val="003254B0"/>
    <w:rsid w:val="00327578"/>
    <w:rsid w:val="0032772E"/>
    <w:rsid w:val="00327919"/>
    <w:rsid w:val="003279BE"/>
    <w:rsid w:val="003302F6"/>
    <w:rsid w:val="00331DC1"/>
    <w:rsid w:val="00332141"/>
    <w:rsid w:val="00332985"/>
    <w:rsid w:val="00333A9A"/>
    <w:rsid w:val="00333AC6"/>
    <w:rsid w:val="00335D0E"/>
    <w:rsid w:val="003366FE"/>
    <w:rsid w:val="00336C87"/>
    <w:rsid w:val="003379FA"/>
    <w:rsid w:val="0034224B"/>
    <w:rsid w:val="00342421"/>
    <w:rsid w:val="00342D8D"/>
    <w:rsid w:val="00342E70"/>
    <w:rsid w:val="0034307B"/>
    <w:rsid w:val="00344085"/>
    <w:rsid w:val="00344C0E"/>
    <w:rsid w:val="003464FC"/>
    <w:rsid w:val="003465C4"/>
    <w:rsid w:val="003505BA"/>
    <w:rsid w:val="00353402"/>
    <w:rsid w:val="003534F3"/>
    <w:rsid w:val="00354035"/>
    <w:rsid w:val="0035490D"/>
    <w:rsid w:val="00354B93"/>
    <w:rsid w:val="00357FD4"/>
    <w:rsid w:val="0036114D"/>
    <w:rsid w:val="003626D5"/>
    <w:rsid w:val="003706E7"/>
    <w:rsid w:val="00372123"/>
    <w:rsid w:val="003743BF"/>
    <w:rsid w:val="00375969"/>
    <w:rsid w:val="00375BD3"/>
    <w:rsid w:val="00375F0C"/>
    <w:rsid w:val="00377C99"/>
    <w:rsid w:val="003806A2"/>
    <w:rsid w:val="003814CF"/>
    <w:rsid w:val="003816E4"/>
    <w:rsid w:val="00381E03"/>
    <w:rsid w:val="003820F3"/>
    <w:rsid w:val="00382773"/>
    <w:rsid w:val="00382963"/>
    <w:rsid w:val="00382E40"/>
    <w:rsid w:val="0038317C"/>
    <w:rsid w:val="00384B4D"/>
    <w:rsid w:val="00384C70"/>
    <w:rsid w:val="003860CB"/>
    <w:rsid w:val="00386AAE"/>
    <w:rsid w:val="003875B0"/>
    <w:rsid w:val="00387996"/>
    <w:rsid w:val="00387E27"/>
    <w:rsid w:val="003903ED"/>
    <w:rsid w:val="003920AE"/>
    <w:rsid w:val="00392915"/>
    <w:rsid w:val="00393890"/>
    <w:rsid w:val="00393E44"/>
    <w:rsid w:val="00394C04"/>
    <w:rsid w:val="00396B75"/>
    <w:rsid w:val="00396C00"/>
    <w:rsid w:val="0039708C"/>
    <w:rsid w:val="00397BF4"/>
    <w:rsid w:val="003A1C01"/>
    <w:rsid w:val="003A1EC9"/>
    <w:rsid w:val="003A24FF"/>
    <w:rsid w:val="003A2ABC"/>
    <w:rsid w:val="003A37EE"/>
    <w:rsid w:val="003A4100"/>
    <w:rsid w:val="003A595C"/>
    <w:rsid w:val="003A74CF"/>
    <w:rsid w:val="003A79EF"/>
    <w:rsid w:val="003B30F4"/>
    <w:rsid w:val="003B4884"/>
    <w:rsid w:val="003B50C3"/>
    <w:rsid w:val="003B5CA2"/>
    <w:rsid w:val="003B613A"/>
    <w:rsid w:val="003B674B"/>
    <w:rsid w:val="003B6932"/>
    <w:rsid w:val="003B6F7E"/>
    <w:rsid w:val="003B7BEE"/>
    <w:rsid w:val="003C0C10"/>
    <w:rsid w:val="003C1478"/>
    <w:rsid w:val="003C1642"/>
    <w:rsid w:val="003C1F71"/>
    <w:rsid w:val="003C3F4A"/>
    <w:rsid w:val="003C4474"/>
    <w:rsid w:val="003C4883"/>
    <w:rsid w:val="003C505F"/>
    <w:rsid w:val="003D0D47"/>
    <w:rsid w:val="003D13EA"/>
    <w:rsid w:val="003D1A25"/>
    <w:rsid w:val="003D25DC"/>
    <w:rsid w:val="003D2FF1"/>
    <w:rsid w:val="003D3911"/>
    <w:rsid w:val="003D3C94"/>
    <w:rsid w:val="003D61A1"/>
    <w:rsid w:val="003D6EEF"/>
    <w:rsid w:val="003E0EF6"/>
    <w:rsid w:val="003E1802"/>
    <w:rsid w:val="003E5651"/>
    <w:rsid w:val="003E611A"/>
    <w:rsid w:val="003F050A"/>
    <w:rsid w:val="003F0D0A"/>
    <w:rsid w:val="003F19B1"/>
    <w:rsid w:val="003F4EF7"/>
    <w:rsid w:val="003F5D58"/>
    <w:rsid w:val="003F5ECD"/>
    <w:rsid w:val="003F68B7"/>
    <w:rsid w:val="00401C35"/>
    <w:rsid w:val="00404317"/>
    <w:rsid w:val="00410381"/>
    <w:rsid w:val="00411B3E"/>
    <w:rsid w:val="004143C6"/>
    <w:rsid w:val="0041524A"/>
    <w:rsid w:val="004205E0"/>
    <w:rsid w:val="00420D33"/>
    <w:rsid w:val="004215E1"/>
    <w:rsid w:val="004217A8"/>
    <w:rsid w:val="0042359A"/>
    <w:rsid w:val="00423DDE"/>
    <w:rsid w:val="00424AA2"/>
    <w:rsid w:val="00425AC8"/>
    <w:rsid w:val="00426AD7"/>
    <w:rsid w:val="00426E82"/>
    <w:rsid w:val="004274EA"/>
    <w:rsid w:val="00430522"/>
    <w:rsid w:val="00433906"/>
    <w:rsid w:val="00433C33"/>
    <w:rsid w:val="00433F0E"/>
    <w:rsid w:val="00435702"/>
    <w:rsid w:val="0043674C"/>
    <w:rsid w:val="00436FBC"/>
    <w:rsid w:val="00436FF2"/>
    <w:rsid w:val="0043712C"/>
    <w:rsid w:val="00437950"/>
    <w:rsid w:val="00440DC8"/>
    <w:rsid w:val="0044557E"/>
    <w:rsid w:val="004478FD"/>
    <w:rsid w:val="004507BF"/>
    <w:rsid w:val="004511AE"/>
    <w:rsid w:val="00452660"/>
    <w:rsid w:val="00452933"/>
    <w:rsid w:val="00452DBE"/>
    <w:rsid w:val="00452F97"/>
    <w:rsid w:val="00454038"/>
    <w:rsid w:val="00454CA1"/>
    <w:rsid w:val="00456E35"/>
    <w:rsid w:val="00460296"/>
    <w:rsid w:val="00463103"/>
    <w:rsid w:val="00464BE6"/>
    <w:rsid w:val="00465DB4"/>
    <w:rsid w:val="00465F93"/>
    <w:rsid w:val="004660DA"/>
    <w:rsid w:val="004676B7"/>
    <w:rsid w:val="004727B1"/>
    <w:rsid w:val="00474FDC"/>
    <w:rsid w:val="004754B3"/>
    <w:rsid w:val="00480BFB"/>
    <w:rsid w:val="00482717"/>
    <w:rsid w:val="004829F9"/>
    <w:rsid w:val="00482D18"/>
    <w:rsid w:val="00482E8B"/>
    <w:rsid w:val="00482F49"/>
    <w:rsid w:val="00482F5A"/>
    <w:rsid w:val="00487128"/>
    <w:rsid w:val="00487F26"/>
    <w:rsid w:val="004912A7"/>
    <w:rsid w:val="004922BD"/>
    <w:rsid w:val="004932FF"/>
    <w:rsid w:val="004933CD"/>
    <w:rsid w:val="00493A90"/>
    <w:rsid w:val="00493CF0"/>
    <w:rsid w:val="00494EA6"/>
    <w:rsid w:val="00496CAD"/>
    <w:rsid w:val="004A02DE"/>
    <w:rsid w:val="004A1EC1"/>
    <w:rsid w:val="004A228C"/>
    <w:rsid w:val="004A3C82"/>
    <w:rsid w:val="004A46C9"/>
    <w:rsid w:val="004A5AA2"/>
    <w:rsid w:val="004A6BEE"/>
    <w:rsid w:val="004A7A32"/>
    <w:rsid w:val="004B114B"/>
    <w:rsid w:val="004B1A99"/>
    <w:rsid w:val="004B5887"/>
    <w:rsid w:val="004C319E"/>
    <w:rsid w:val="004C3ABD"/>
    <w:rsid w:val="004C58E4"/>
    <w:rsid w:val="004C650F"/>
    <w:rsid w:val="004D067B"/>
    <w:rsid w:val="004D1179"/>
    <w:rsid w:val="004D2AA8"/>
    <w:rsid w:val="004D2D60"/>
    <w:rsid w:val="004D4997"/>
    <w:rsid w:val="004D4AA5"/>
    <w:rsid w:val="004D5044"/>
    <w:rsid w:val="004D59B8"/>
    <w:rsid w:val="004E0647"/>
    <w:rsid w:val="004E1522"/>
    <w:rsid w:val="004E19B6"/>
    <w:rsid w:val="004E279E"/>
    <w:rsid w:val="004E2C17"/>
    <w:rsid w:val="004E3B37"/>
    <w:rsid w:val="004E403B"/>
    <w:rsid w:val="004E63DD"/>
    <w:rsid w:val="004F146A"/>
    <w:rsid w:val="004F16A3"/>
    <w:rsid w:val="004F1E27"/>
    <w:rsid w:val="004F20FD"/>
    <w:rsid w:val="004F27DE"/>
    <w:rsid w:val="004F3430"/>
    <w:rsid w:val="004F35AA"/>
    <w:rsid w:val="004F3968"/>
    <w:rsid w:val="004F4CF5"/>
    <w:rsid w:val="004F527C"/>
    <w:rsid w:val="004F5EEB"/>
    <w:rsid w:val="00501B83"/>
    <w:rsid w:val="00501F07"/>
    <w:rsid w:val="00502AEA"/>
    <w:rsid w:val="005031F4"/>
    <w:rsid w:val="00504AB0"/>
    <w:rsid w:val="00504C6F"/>
    <w:rsid w:val="00506115"/>
    <w:rsid w:val="0050669B"/>
    <w:rsid w:val="00506AC0"/>
    <w:rsid w:val="00506DC7"/>
    <w:rsid w:val="00510185"/>
    <w:rsid w:val="005104C3"/>
    <w:rsid w:val="00512A0C"/>
    <w:rsid w:val="00513240"/>
    <w:rsid w:val="00513AD8"/>
    <w:rsid w:val="005158FA"/>
    <w:rsid w:val="00517B36"/>
    <w:rsid w:val="00521424"/>
    <w:rsid w:val="00521B77"/>
    <w:rsid w:val="005226A0"/>
    <w:rsid w:val="005226CA"/>
    <w:rsid w:val="00522B32"/>
    <w:rsid w:val="005231A1"/>
    <w:rsid w:val="00523FE1"/>
    <w:rsid w:val="005240EA"/>
    <w:rsid w:val="0052416C"/>
    <w:rsid w:val="005264BB"/>
    <w:rsid w:val="005267F5"/>
    <w:rsid w:val="00527153"/>
    <w:rsid w:val="00527FAB"/>
    <w:rsid w:val="00531206"/>
    <w:rsid w:val="0053195E"/>
    <w:rsid w:val="00531DBF"/>
    <w:rsid w:val="00533BC6"/>
    <w:rsid w:val="00534014"/>
    <w:rsid w:val="005342BC"/>
    <w:rsid w:val="00536D02"/>
    <w:rsid w:val="00536EDF"/>
    <w:rsid w:val="00537656"/>
    <w:rsid w:val="00540FF3"/>
    <w:rsid w:val="00542BAF"/>
    <w:rsid w:val="005435C6"/>
    <w:rsid w:val="0054362D"/>
    <w:rsid w:val="005442D5"/>
    <w:rsid w:val="0054499E"/>
    <w:rsid w:val="00544AB3"/>
    <w:rsid w:val="00546D1A"/>
    <w:rsid w:val="00546D77"/>
    <w:rsid w:val="005477E5"/>
    <w:rsid w:val="00550D58"/>
    <w:rsid w:val="00551888"/>
    <w:rsid w:val="00553428"/>
    <w:rsid w:val="00555C93"/>
    <w:rsid w:val="00556F89"/>
    <w:rsid w:val="005579A9"/>
    <w:rsid w:val="00560143"/>
    <w:rsid w:val="005615F1"/>
    <w:rsid w:val="005617CE"/>
    <w:rsid w:val="00561D2C"/>
    <w:rsid w:val="00562EE8"/>
    <w:rsid w:val="00565637"/>
    <w:rsid w:val="005659DD"/>
    <w:rsid w:val="00565E34"/>
    <w:rsid w:val="00567707"/>
    <w:rsid w:val="0057220C"/>
    <w:rsid w:val="00573726"/>
    <w:rsid w:val="00573B76"/>
    <w:rsid w:val="005753D2"/>
    <w:rsid w:val="005754CD"/>
    <w:rsid w:val="00575B96"/>
    <w:rsid w:val="00580048"/>
    <w:rsid w:val="00580986"/>
    <w:rsid w:val="005816B6"/>
    <w:rsid w:val="0058272F"/>
    <w:rsid w:val="00582A34"/>
    <w:rsid w:val="005838B4"/>
    <w:rsid w:val="00585DC3"/>
    <w:rsid w:val="00586561"/>
    <w:rsid w:val="0058670F"/>
    <w:rsid w:val="005875E2"/>
    <w:rsid w:val="005907C6"/>
    <w:rsid w:val="0059101C"/>
    <w:rsid w:val="0059360F"/>
    <w:rsid w:val="005938D6"/>
    <w:rsid w:val="005948D9"/>
    <w:rsid w:val="0059503F"/>
    <w:rsid w:val="005960D4"/>
    <w:rsid w:val="00596362"/>
    <w:rsid w:val="005969B5"/>
    <w:rsid w:val="00596DE6"/>
    <w:rsid w:val="00597D57"/>
    <w:rsid w:val="005A117F"/>
    <w:rsid w:val="005A1419"/>
    <w:rsid w:val="005A2FC4"/>
    <w:rsid w:val="005A3C9B"/>
    <w:rsid w:val="005A42D5"/>
    <w:rsid w:val="005A43AD"/>
    <w:rsid w:val="005A48D7"/>
    <w:rsid w:val="005A4F91"/>
    <w:rsid w:val="005A639F"/>
    <w:rsid w:val="005A7881"/>
    <w:rsid w:val="005A7B92"/>
    <w:rsid w:val="005B001C"/>
    <w:rsid w:val="005B1074"/>
    <w:rsid w:val="005B1163"/>
    <w:rsid w:val="005B35F2"/>
    <w:rsid w:val="005B3824"/>
    <w:rsid w:val="005B46BB"/>
    <w:rsid w:val="005B48A1"/>
    <w:rsid w:val="005B4A72"/>
    <w:rsid w:val="005B78F0"/>
    <w:rsid w:val="005B7A83"/>
    <w:rsid w:val="005C02F0"/>
    <w:rsid w:val="005C0FF0"/>
    <w:rsid w:val="005C2726"/>
    <w:rsid w:val="005C369C"/>
    <w:rsid w:val="005C3D4A"/>
    <w:rsid w:val="005C5063"/>
    <w:rsid w:val="005C6373"/>
    <w:rsid w:val="005C797A"/>
    <w:rsid w:val="005D0162"/>
    <w:rsid w:val="005D027E"/>
    <w:rsid w:val="005D0BD5"/>
    <w:rsid w:val="005D3150"/>
    <w:rsid w:val="005D4841"/>
    <w:rsid w:val="005D4864"/>
    <w:rsid w:val="005D5EE8"/>
    <w:rsid w:val="005D7831"/>
    <w:rsid w:val="005D7952"/>
    <w:rsid w:val="005E1A97"/>
    <w:rsid w:val="005E211E"/>
    <w:rsid w:val="005E27AF"/>
    <w:rsid w:val="005E4332"/>
    <w:rsid w:val="005E47D3"/>
    <w:rsid w:val="005E5B56"/>
    <w:rsid w:val="005E7056"/>
    <w:rsid w:val="005F0EC7"/>
    <w:rsid w:val="005F2264"/>
    <w:rsid w:val="005F2E55"/>
    <w:rsid w:val="005F38BB"/>
    <w:rsid w:val="005F3926"/>
    <w:rsid w:val="005F3E67"/>
    <w:rsid w:val="005F4939"/>
    <w:rsid w:val="005F5262"/>
    <w:rsid w:val="005F67D4"/>
    <w:rsid w:val="005F6C04"/>
    <w:rsid w:val="00601779"/>
    <w:rsid w:val="00601FE7"/>
    <w:rsid w:val="00602C2D"/>
    <w:rsid w:val="00602C3F"/>
    <w:rsid w:val="00603EDF"/>
    <w:rsid w:val="00605A00"/>
    <w:rsid w:val="006074B8"/>
    <w:rsid w:val="006102D4"/>
    <w:rsid w:val="00610533"/>
    <w:rsid w:val="00610A83"/>
    <w:rsid w:val="0061289A"/>
    <w:rsid w:val="00612DF9"/>
    <w:rsid w:val="00613691"/>
    <w:rsid w:val="00615650"/>
    <w:rsid w:val="00616AD6"/>
    <w:rsid w:val="00620BC3"/>
    <w:rsid w:val="00621775"/>
    <w:rsid w:val="00630300"/>
    <w:rsid w:val="006306C8"/>
    <w:rsid w:val="00631340"/>
    <w:rsid w:val="006323CF"/>
    <w:rsid w:val="006324A6"/>
    <w:rsid w:val="00633080"/>
    <w:rsid w:val="00634105"/>
    <w:rsid w:val="006353A8"/>
    <w:rsid w:val="00636372"/>
    <w:rsid w:val="00637BA6"/>
    <w:rsid w:val="0064056F"/>
    <w:rsid w:val="00641274"/>
    <w:rsid w:val="006422A1"/>
    <w:rsid w:val="0064399D"/>
    <w:rsid w:val="00645460"/>
    <w:rsid w:val="00645B07"/>
    <w:rsid w:val="00646444"/>
    <w:rsid w:val="006511B3"/>
    <w:rsid w:val="006513EE"/>
    <w:rsid w:val="00651545"/>
    <w:rsid w:val="00651E3A"/>
    <w:rsid w:val="006521D6"/>
    <w:rsid w:val="00653B75"/>
    <w:rsid w:val="00653C5F"/>
    <w:rsid w:val="00653FA2"/>
    <w:rsid w:val="0065522E"/>
    <w:rsid w:val="006565D4"/>
    <w:rsid w:val="006568CA"/>
    <w:rsid w:val="00656F2F"/>
    <w:rsid w:val="0066040D"/>
    <w:rsid w:val="0066208F"/>
    <w:rsid w:val="00662184"/>
    <w:rsid w:val="006635A5"/>
    <w:rsid w:val="00664658"/>
    <w:rsid w:val="00664CD8"/>
    <w:rsid w:val="0066556C"/>
    <w:rsid w:val="00665CA3"/>
    <w:rsid w:val="00666284"/>
    <w:rsid w:val="00667087"/>
    <w:rsid w:val="00670E6D"/>
    <w:rsid w:val="006711AD"/>
    <w:rsid w:val="00671D2A"/>
    <w:rsid w:val="00672424"/>
    <w:rsid w:val="006749E3"/>
    <w:rsid w:val="00676C6D"/>
    <w:rsid w:val="006771FA"/>
    <w:rsid w:val="00677208"/>
    <w:rsid w:val="00677723"/>
    <w:rsid w:val="00677A2D"/>
    <w:rsid w:val="00680076"/>
    <w:rsid w:val="006813E1"/>
    <w:rsid w:val="00681A56"/>
    <w:rsid w:val="00686E32"/>
    <w:rsid w:val="00687378"/>
    <w:rsid w:val="00690A75"/>
    <w:rsid w:val="00691512"/>
    <w:rsid w:val="00691DD2"/>
    <w:rsid w:val="00694594"/>
    <w:rsid w:val="00694C4C"/>
    <w:rsid w:val="006973EB"/>
    <w:rsid w:val="006976E1"/>
    <w:rsid w:val="00697E4B"/>
    <w:rsid w:val="006A0992"/>
    <w:rsid w:val="006A16D7"/>
    <w:rsid w:val="006A26C0"/>
    <w:rsid w:val="006A56BE"/>
    <w:rsid w:val="006A648B"/>
    <w:rsid w:val="006A6709"/>
    <w:rsid w:val="006A7926"/>
    <w:rsid w:val="006A7D79"/>
    <w:rsid w:val="006A7EE2"/>
    <w:rsid w:val="006B0669"/>
    <w:rsid w:val="006B070C"/>
    <w:rsid w:val="006B24F0"/>
    <w:rsid w:val="006B26BF"/>
    <w:rsid w:val="006B2B11"/>
    <w:rsid w:val="006B3343"/>
    <w:rsid w:val="006B34EA"/>
    <w:rsid w:val="006B49E4"/>
    <w:rsid w:val="006B5155"/>
    <w:rsid w:val="006B5DC0"/>
    <w:rsid w:val="006B639B"/>
    <w:rsid w:val="006C0323"/>
    <w:rsid w:val="006C0F1B"/>
    <w:rsid w:val="006C3710"/>
    <w:rsid w:val="006C3DAD"/>
    <w:rsid w:val="006C4016"/>
    <w:rsid w:val="006C4F19"/>
    <w:rsid w:val="006C65F7"/>
    <w:rsid w:val="006C7CAB"/>
    <w:rsid w:val="006D2258"/>
    <w:rsid w:val="006D41AF"/>
    <w:rsid w:val="006D6C56"/>
    <w:rsid w:val="006D6D96"/>
    <w:rsid w:val="006E2173"/>
    <w:rsid w:val="006E2876"/>
    <w:rsid w:val="006E388A"/>
    <w:rsid w:val="006E3AD5"/>
    <w:rsid w:val="006E5C9C"/>
    <w:rsid w:val="006E7787"/>
    <w:rsid w:val="006F1842"/>
    <w:rsid w:val="006F1BF4"/>
    <w:rsid w:val="006F1CF1"/>
    <w:rsid w:val="006F3B89"/>
    <w:rsid w:val="006F6D0B"/>
    <w:rsid w:val="006F6D39"/>
    <w:rsid w:val="006F6E40"/>
    <w:rsid w:val="006F707E"/>
    <w:rsid w:val="006F7422"/>
    <w:rsid w:val="00700902"/>
    <w:rsid w:val="007009D8"/>
    <w:rsid w:val="00701800"/>
    <w:rsid w:val="0070210B"/>
    <w:rsid w:val="007028CC"/>
    <w:rsid w:val="00702A36"/>
    <w:rsid w:val="00703A98"/>
    <w:rsid w:val="0070639F"/>
    <w:rsid w:val="00707228"/>
    <w:rsid w:val="007077F6"/>
    <w:rsid w:val="00711F6C"/>
    <w:rsid w:val="00712241"/>
    <w:rsid w:val="00714051"/>
    <w:rsid w:val="0071443F"/>
    <w:rsid w:val="00714D57"/>
    <w:rsid w:val="00714E3F"/>
    <w:rsid w:val="00715BA3"/>
    <w:rsid w:val="00717B60"/>
    <w:rsid w:val="00722380"/>
    <w:rsid w:val="00722E88"/>
    <w:rsid w:val="0072352A"/>
    <w:rsid w:val="007235F8"/>
    <w:rsid w:val="00723B9B"/>
    <w:rsid w:val="00724052"/>
    <w:rsid w:val="0072435C"/>
    <w:rsid w:val="00724B38"/>
    <w:rsid w:val="00726168"/>
    <w:rsid w:val="007269C1"/>
    <w:rsid w:val="00726C83"/>
    <w:rsid w:val="00730A77"/>
    <w:rsid w:val="0073170B"/>
    <w:rsid w:val="00732C42"/>
    <w:rsid w:val="00734627"/>
    <w:rsid w:val="007356F4"/>
    <w:rsid w:val="00735BD2"/>
    <w:rsid w:val="00743A87"/>
    <w:rsid w:val="00744123"/>
    <w:rsid w:val="0074421C"/>
    <w:rsid w:val="007448C5"/>
    <w:rsid w:val="00744EAA"/>
    <w:rsid w:val="0074766B"/>
    <w:rsid w:val="00747E77"/>
    <w:rsid w:val="00751A49"/>
    <w:rsid w:val="00753239"/>
    <w:rsid w:val="0075567F"/>
    <w:rsid w:val="007563F0"/>
    <w:rsid w:val="007578A8"/>
    <w:rsid w:val="007629A4"/>
    <w:rsid w:val="007657E6"/>
    <w:rsid w:val="007659FA"/>
    <w:rsid w:val="00765EC8"/>
    <w:rsid w:val="00766BB4"/>
    <w:rsid w:val="00771963"/>
    <w:rsid w:val="00772029"/>
    <w:rsid w:val="00772302"/>
    <w:rsid w:val="00772C6F"/>
    <w:rsid w:val="00772DD5"/>
    <w:rsid w:val="00773BD5"/>
    <w:rsid w:val="00774512"/>
    <w:rsid w:val="00774BA1"/>
    <w:rsid w:val="00774BD0"/>
    <w:rsid w:val="00774C95"/>
    <w:rsid w:val="00774D36"/>
    <w:rsid w:val="00776B9A"/>
    <w:rsid w:val="00776D94"/>
    <w:rsid w:val="007775E4"/>
    <w:rsid w:val="00777665"/>
    <w:rsid w:val="00777F03"/>
    <w:rsid w:val="00783519"/>
    <w:rsid w:val="00783DC7"/>
    <w:rsid w:val="0078449B"/>
    <w:rsid w:val="00784D1C"/>
    <w:rsid w:val="007866CA"/>
    <w:rsid w:val="0078732B"/>
    <w:rsid w:val="00790081"/>
    <w:rsid w:val="00794085"/>
    <w:rsid w:val="0079787E"/>
    <w:rsid w:val="007A04B9"/>
    <w:rsid w:val="007A2008"/>
    <w:rsid w:val="007A27BC"/>
    <w:rsid w:val="007A4AA5"/>
    <w:rsid w:val="007A5364"/>
    <w:rsid w:val="007A7467"/>
    <w:rsid w:val="007A7E6A"/>
    <w:rsid w:val="007B07D9"/>
    <w:rsid w:val="007B1099"/>
    <w:rsid w:val="007B2A44"/>
    <w:rsid w:val="007B300B"/>
    <w:rsid w:val="007B3050"/>
    <w:rsid w:val="007B3124"/>
    <w:rsid w:val="007B323B"/>
    <w:rsid w:val="007B339B"/>
    <w:rsid w:val="007B38F9"/>
    <w:rsid w:val="007B424F"/>
    <w:rsid w:val="007B48A8"/>
    <w:rsid w:val="007B575D"/>
    <w:rsid w:val="007B596A"/>
    <w:rsid w:val="007B5C5B"/>
    <w:rsid w:val="007B6929"/>
    <w:rsid w:val="007C0E22"/>
    <w:rsid w:val="007C215E"/>
    <w:rsid w:val="007C2316"/>
    <w:rsid w:val="007C4A77"/>
    <w:rsid w:val="007C5603"/>
    <w:rsid w:val="007C58E3"/>
    <w:rsid w:val="007C73D4"/>
    <w:rsid w:val="007D2D35"/>
    <w:rsid w:val="007D6563"/>
    <w:rsid w:val="007D765F"/>
    <w:rsid w:val="007E1A45"/>
    <w:rsid w:val="007E1FE3"/>
    <w:rsid w:val="007E3B69"/>
    <w:rsid w:val="007E473F"/>
    <w:rsid w:val="007E64D4"/>
    <w:rsid w:val="007F1008"/>
    <w:rsid w:val="007F2A53"/>
    <w:rsid w:val="007F2E6C"/>
    <w:rsid w:val="007F4722"/>
    <w:rsid w:val="007F70C5"/>
    <w:rsid w:val="007F7887"/>
    <w:rsid w:val="00800918"/>
    <w:rsid w:val="008016DC"/>
    <w:rsid w:val="00801F75"/>
    <w:rsid w:val="008033B0"/>
    <w:rsid w:val="00804325"/>
    <w:rsid w:val="00804507"/>
    <w:rsid w:val="008056CB"/>
    <w:rsid w:val="0080782F"/>
    <w:rsid w:val="00807C6A"/>
    <w:rsid w:val="00810033"/>
    <w:rsid w:val="00811330"/>
    <w:rsid w:val="0081164C"/>
    <w:rsid w:val="008123A9"/>
    <w:rsid w:val="00813500"/>
    <w:rsid w:val="00813860"/>
    <w:rsid w:val="00814B77"/>
    <w:rsid w:val="008207C2"/>
    <w:rsid w:val="00823500"/>
    <w:rsid w:val="00823DEC"/>
    <w:rsid w:val="00826476"/>
    <w:rsid w:val="0083161A"/>
    <w:rsid w:val="00833701"/>
    <w:rsid w:val="008349ED"/>
    <w:rsid w:val="00835DC3"/>
    <w:rsid w:val="008364C3"/>
    <w:rsid w:val="00841825"/>
    <w:rsid w:val="008440AD"/>
    <w:rsid w:val="00846C34"/>
    <w:rsid w:val="00846C81"/>
    <w:rsid w:val="008470B6"/>
    <w:rsid w:val="0085061D"/>
    <w:rsid w:val="00850DE4"/>
    <w:rsid w:val="008517C6"/>
    <w:rsid w:val="00851A48"/>
    <w:rsid w:val="008546D5"/>
    <w:rsid w:val="00856558"/>
    <w:rsid w:val="008602CB"/>
    <w:rsid w:val="00860764"/>
    <w:rsid w:val="00863176"/>
    <w:rsid w:val="00863A28"/>
    <w:rsid w:val="00863E72"/>
    <w:rsid w:val="00865ED7"/>
    <w:rsid w:val="00866DBA"/>
    <w:rsid w:val="00870059"/>
    <w:rsid w:val="008705CF"/>
    <w:rsid w:val="00870DDB"/>
    <w:rsid w:val="00871246"/>
    <w:rsid w:val="00875D95"/>
    <w:rsid w:val="00877A15"/>
    <w:rsid w:val="00881D34"/>
    <w:rsid w:val="008835F9"/>
    <w:rsid w:val="0088383F"/>
    <w:rsid w:val="00885A85"/>
    <w:rsid w:val="00885D55"/>
    <w:rsid w:val="00890DDA"/>
    <w:rsid w:val="0089148C"/>
    <w:rsid w:val="008934C8"/>
    <w:rsid w:val="0089384C"/>
    <w:rsid w:val="00893C8C"/>
    <w:rsid w:val="00896BE3"/>
    <w:rsid w:val="00896C44"/>
    <w:rsid w:val="00897077"/>
    <w:rsid w:val="008A0571"/>
    <w:rsid w:val="008A07B0"/>
    <w:rsid w:val="008A1D6D"/>
    <w:rsid w:val="008A44FB"/>
    <w:rsid w:val="008A562D"/>
    <w:rsid w:val="008A6F24"/>
    <w:rsid w:val="008A754C"/>
    <w:rsid w:val="008B0EE2"/>
    <w:rsid w:val="008B29CB"/>
    <w:rsid w:val="008B3656"/>
    <w:rsid w:val="008B6931"/>
    <w:rsid w:val="008B6C7E"/>
    <w:rsid w:val="008B7B70"/>
    <w:rsid w:val="008C00DF"/>
    <w:rsid w:val="008C0137"/>
    <w:rsid w:val="008C1E7F"/>
    <w:rsid w:val="008C2481"/>
    <w:rsid w:val="008C2C8C"/>
    <w:rsid w:val="008C2E33"/>
    <w:rsid w:val="008C3810"/>
    <w:rsid w:val="008C4AA7"/>
    <w:rsid w:val="008C4BF7"/>
    <w:rsid w:val="008C5A6A"/>
    <w:rsid w:val="008C5ECB"/>
    <w:rsid w:val="008C7064"/>
    <w:rsid w:val="008D1984"/>
    <w:rsid w:val="008D232E"/>
    <w:rsid w:val="008D42C5"/>
    <w:rsid w:val="008D52B1"/>
    <w:rsid w:val="008D66E1"/>
    <w:rsid w:val="008D6A7C"/>
    <w:rsid w:val="008E27D9"/>
    <w:rsid w:val="008E296F"/>
    <w:rsid w:val="008E5145"/>
    <w:rsid w:val="008E54CD"/>
    <w:rsid w:val="008E6421"/>
    <w:rsid w:val="008E79DD"/>
    <w:rsid w:val="008E7C2D"/>
    <w:rsid w:val="008F00CD"/>
    <w:rsid w:val="008F37BB"/>
    <w:rsid w:val="008F48E1"/>
    <w:rsid w:val="008F4ADB"/>
    <w:rsid w:val="008F5214"/>
    <w:rsid w:val="008F54F4"/>
    <w:rsid w:val="008F70A4"/>
    <w:rsid w:val="009004C9"/>
    <w:rsid w:val="00900BF9"/>
    <w:rsid w:val="00901E2B"/>
    <w:rsid w:val="0090463D"/>
    <w:rsid w:val="00907526"/>
    <w:rsid w:val="0091270A"/>
    <w:rsid w:val="00912EB7"/>
    <w:rsid w:val="00913BD2"/>
    <w:rsid w:val="00913DD0"/>
    <w:rsid w:val="00914D29"/>
    <w:rsid w:val="009154C6"/>
    <w:rsid w:val="00915590"/>
    <w:rsid w:val="00916A42"/>
    <w:rsid w:val="009176F8"/>
    <w:rsid w:val="00917F4D"/>
    <w:rsid w:val="009204B1"/>
    <w:rsid w:val="00921011"/>
    <w:rsid w:val="00921FE5"/>
    <w:rsid w:val="00922470"/>
    <w:rsid w:val="00923690"/>
    <w:rsid w:val="00923799"/>
    <w:rsid w:val="00923C4E"/>
    <w:rsid w:val="009241A6"/>
    <w:rsid w:val="00924F23"/>
    <w:rsid w:val="00924FD7"/>
    <w:rsid w:val="009253DC"/>
    <w:rsid w:val="00925C87"/>
    <w:rsid w:val="00926865"/>
    <w:rsid w:val="00926D61"/>
    <w:rsid w:val="00930526"/>
    <w:rsid w:val="00931C76"/>
    <w:rsid w:val="00931EA9"/>
    <w:rsid w:val="00932B2A"/>
    <w:rsid w:val="00936931"/>
    <w:rsid w:val="00937E67"/>
    <w:rsid w:val="009411F0"/>
    <w:rsid w:val="00941511"/>
    <w:rsid w:val="00941E40"/>
    <w:rsid w:val="0094271C"/>
    <w:rsid w:val="009430D7"/>
    <w:rsid w:val="00943BA1"/>
    <w:rsid w:val="00943C34"/>
    <w:rsid w:val="00944D51"/>
    <w:rsid w:val="009451B5"/>
    <w:rsid w:val="009451CC"/>
    <w:rsid w:val="00945358"/>
    <w:rsid w:val="00951318"/>
    <w:rsid w:val="0095270E"/>
    <w:rsid w:val="00953C39"/>
    <w:rsid w:val="00954DBC"/>
    <w:rsid w:val="0095670C"/>
    <w:rsid w:val="00957398"/>
    <w:rsid w:val="00957983"/>
    <w:rsid w:val="00957B3A"/>
    <w:rsid w:val="00957F85"/>
    <w:rsid w:val="009609D8"/>
    <w:rsid w:val="00960C37"/>
    <w:rsid w:val="00961AE3"/>
    <w:rsid w:val="00962B64"/>
    <w:rsid w:val="00965333"/>
    <w:rsid w:val="009657F1"/>
    <w:rsid w:val="009677D7"/>
    <w:rsid w:val="00967F08"/>
    <w:rsid w:val="009702C6"/>
    <w:rsid w:val="0097030F"/>
    <w:rsid w:val="009703E6"/>
    <w:rsid w:val="0097128D"/>
    <w:rsid w:val="00972A66"/>
    <w:rsid w:val="00974108"/>
    <w:rsid w:val="00974814"/>
    <w:rsid w:val="0097739D"/>
    <w:rsid w:val="00980A06"/>
    <w:rsid w:val="00980F76"/>
    <w:rsid w:val="00982BC8"/>
    <w:rsid w:val="00983774"/>
    <w:rsid w:val="00985EE8"/>
    <w:rsid w:val="00986183"/>
    <w:rsid w:val="0098658D"/>
    <w:rsid w:val="009867B0"/>
    <w:rsid w:val="009870FF"/>
    <w:rsid w:val="009871ED"/>
    <w:rsid w:val="009909E9"/>
    <w:rsid w:val="009914CD"/>
    <w:rsid w:val="00992286"/>
    <w:rsid w:val="009935DC"/>
    <w:rsid w:val="00993B37"/>
    <w:rsid w:val="00995364"/>
    <w:rsid w:val="0099600E"/>
    <w:rsid w:val="009962D8"/>
    <w:rsid w:val="00996812"/>
    <w:rsid w:val="009A0A6B"/>
    <w:rsid w:val="009A160E"/>
    <w:rsid w:val="009A2B9F"/>
    <w:rsid w:val="009A39B2"/>
    <w:rsid w:val="009A3B00"/>
    <w:rsid w:val="009A4530"/>
    <w:rsid w:val="009A4DD4"/>
    <w:rsid w:val="009A4F3C"/>
    <w:rsid w:val="009A59BB"/>
    <w:rsid w:val="009A5B1C"/>
    <w:rsid w:val="009A65D6"/>
    <w:rsid w:val="009A7687"/>
    <w:rsid w:val="009B09E9"/>
    <w:rsid w:val="009B14FE"/>
    <w:rsid w:val="009B2BFB"/>
    <w:rsid w:val="009B2DFE"/>
    <w:rsid w:val="009B3EA0"/>
    <w:rsid w:val="009B4C61"/>
    <w:rsid w:val="009B5248"/>
    <w:rsid w:val="009B582C"/>
    <w:rsid w:val="009B5E2B"/>
    <w:rsid w:val="009C0526"/>
    <w:rsid w:val="009C0836"/>
    <w:rsid w:val="009C1AC0"/>
    <w:rsid w:val="009C1C5C"/>
    <w:rsid w:val="009C2C9E"/>
    <w:rsid w:val="009C3054"/>
    <w:rsid w:val="009C4728"/>
    <w:rsid w:val="009C5FD1"/>
    <w:rsid w:val="009C70CF"/>
    <w:rsid w:val="009C75EB"/>
    <w:rsid w:val="009C7B03"/>
    <w:rsid w:val="009D063C"/>
    <w:rsid w:val="009D1F1B"/>
    <w:rsid w:val="009D1F64"/>
    <w:rsid w:val="009D2ABA"/>
    <w:rsid w:val="009D2AC7"/>
    <w:rsid w:val="009D4E5B"/>
    <w:rsid w:val="009D574B"/>
    <w:rsid w:val="009D5936"/>
    <w:rsid w:val="009D5FBC"/>
    <w:rsid w:val="009D71A4"/>
    <w:rsid w:val="009E078B"/>
    <w:rsid w:val="009E2436"/>
    <w:rsid w:val="009E291E"/>
    <w:rsid w:val="009E516C"/>
    <w:rsid w:val="009E5BDC"/>
    <w:rsid w:val="009E7951"/>
    <w:rsid w:val="009F033B"/>
    <w:rsid w:val="009F10A4"/>
    <w:rsid w:val="009F235B"/>
    <w:rsid w:val="009F25D1"/>
    <w:rsid w:val="009F2654"/>
    <w:rsid w:val="009F26F5"/>
    <w:rsid w:val="009F4A31"/>
    <w:rsid w:val="009F665F"/>
    <w:rsid w:val="00A00473"/>
    <w:rsid w:val="00A01457"/>
    <w:rsid w:val="00A0185A"/>
    <w:rsid w:val="00A0215D"/>
    <w:rsid w:val="00A03107"/>
    <w:rsid w:val="00A06BE5"/>
    <w:rsid w:val="00A1005D"/>
    <w:rsid w:val="00A1067A"/>
    <w:rsid w:val="00A10B09"/>
    <w:rsid w:val="00A1167D"/>
    <w:rsid w:val="00A12B6A"/>
    <w:rsid w:val="00A12F5B"/>
    <w:rsid w:val="00A13027"/>
    <w:rsid w:val="00A132CB"/>
    <w:rsid w:val="00A1361D"/>
    <w:rsid w:val="00A13CFB"/>
    <w:rsid w:val="00A14BB5"/>
    <w:rsid w:val="00A16FBC"/>
    <w:rsid w:val="00A17CB0"/>
    <w:rsid w:val="00A20144"/>
    <w:rsid w:val="00A218BD"/>
    <w:rsid w:val="00A2268C"/>
    <w:rsid w:val="00A25E6C"/>
    <w:rsid w:val="00A2657F"/>
    <w:rsid w:val="00A26A72"/>
    <w:rsid w:val="00A26C08"/>
    <w:rsid w:val="00A310A1"/>
    <w:rsid w:val="00A31D4D"/>
    <w:rsid w:val="00A31E18"/>
    <w:rsid w:val="00A335D5"/>
    <w:rsid w:val="00A34378"/>
    <w:rsid w:val="00A344DC"/>
    <w:rsid w:val="00A375D1"/>
    <w:rsid w:val="00A40A16"/>
    <w:rsid w:val="00A41953"/>
    <w:rsid w:val="00A41ABD"/>
    <w:rsid w:val="00A442FD"/>
    <w:rsid w:val="00A45C95"/>
    <w:rsid w:val="00A46A16"/>
    <w:rsid w:val="00A5034B"/>
    <w:rsid w:val="00A50546"/>
    <w:rsid w:val="00A51EFA"/>
    <w:rsid w:val="00A529A2"/>
    <w:rsid w:val="00A52FF9"/>
    <w:rsid w:val="00A53886"/>
    <w:rsid w:val="00A54C34"/>
    <w:rsid w:val="00A5618E"/>
    <w:rsid w:val="00A56429"/>
    <w:rsid w:val="00A56C46"/>
    <w:rsid w:val="00A60C91"/>
    <w:rsid w:val="00A616CD"/>
    <w:rsid w:val="00A6186D"/>
    <w:rsid w:val="00A6275C"/>
    <w:rsid w:val="00A62C36"/>
    <w:rsid w:val="00A63D7E"/>
    <w:rsid w:val="00A63E53"/>
    <w:rsid w:val="00A662C2"/>
    <w:rsid w:val="00A67283"/>
    <w:rsid w:val="00A70219"/>
    <w:rsid w:val="00A712F2"/>
    <w:rsid w:val="00A723CB"/>
    <w:rsid w:val="00A729BB"/>
    <w:rsid w:val="00A7734E"/>
    <w:rsid w:val="00A7743C"/>
    <w:rsid w:val="00A776D3"/>
    <w:rsid w:val="00A8189C"/>
    <w:rsid w:val="00A81DEA"/>
    <w:rsid w:val="00A81F78"/>
    <w:rsid w:val="00A84368"/>
    <w:rsid w:val="00A84482"/>
    <w:rsid w:val="00A851CA"/>
    <w:rsid w:val="00A857CB"/>
    <w:rsid w:val="00A87183"/>
    <w:rsid w:val="00A90DEB"/>
    <w:rsid w:val="00A9290E"/>
    <w:rsid w:val="00A93A48"/>
    <w:rsid w:val="00A93C57"/>
    <w:rsid w:val="00A9446A"/>
    <w:rsid w:val="00A954C5"/>
    <w:rsid w:val="00A9640A"/>
    <w:rsid w:val="00A9699A"/>
    <w:rsid w:val="00A979B9"/>
    <w:rsid w:val="00AA082A"/>
    <w:rsid w:val="00AA1444"/>
    <w:rsid w:val="00AA1AA0"/>
    <w:rsid w:val="00AA21F5"/>
    <w:rsid w:val="00AA46DB"/>
    <w:rsid w:val="00AA5941"/>
    <w:rsid w:val="00AA6919"/>
    <w:rsid w:val="00AA790F"/>
    <w:rsid w:val="00AB0CE0"/>
    <w:rsid w:val="00AB179C"/>
    <w:rsid w:val="00AB1B51"/>
    <w:rsid w:val="00AB4F89"/>
    <w:rsid w:val="00AB6225"/>
    <w:rsid w:val="00AB7066"/>
    <w:rsid w:val="00AB7A0C"/>
    <w:rsid w:val="00AC0288"/>
    <w:rsid w:val="00AC3468"/>
    <w:rsid w:val="00AC517E"/>
    <w:rsid w:val="00AC7163"/>
    <w:rsid w:val="00AC726E"/>
    <w:rsid w:val="00AD023B"/>
    <w:rsid w:val="00AD4FA5"/>
    <w:rsid w:val="00AD6246"/>
    <w:rsid w:val="00AD69DC"/>
    <w:rsid w:val="00AD72F6"/>
    <w:rsid w:val="00AE206A"/>
    <w:rsid w:val="00AE2C89"/>
    <w:rsid w:val="00AE404B"/>
    <w:rsid w:val="00AE4951"/>
    <w:rsid w:val="00AE54B3"/>
    <w:rsid w:val="00AE5EEB"/>
    <w:rsid w:val="00AE7721"/>
    <w:rsid w:val="00AF0954"/>
    <w:rsid w:val="00AF3199"/>
    <w:rsid w:val="00AF4C98"/>
    <w:rsid w:val="00AF4EB7"/>
    <w:rsid w:val="00AF63C6"/>
    <w:rsid w:val="00AF654C"/>
    <w:rsid w:val="00B00D6D"/>
    <w:rsid w:val="00B00EF1"/>
    <w:rsid w:val="00B02950"/>
    <w:rsid w:val="00B0300B"/>
    <w:rsid w:val="00B0538C"/>
    <w:rsid w:val="00B05AC6"/>
    <w:rsid w:val="00B06395"/>
    <w:rsid w:val="00B07CC2"/>
    <w:rsid w:val="00B10E87"/>
    <w:rsid w:val="00B1306C"/>
    <w:rsid w:val="00B13080"/>
    <w:rsid w:val="00B13A38"/>
    <w:rsid w:val="00B13A95"/>
    <w:rsid w:val="00B15837"/>
    <w:rsid w:val="00B17171"/>
    <w:rsid w:val="00B17204"/>
    <w:rsid w:val="00B20892"/>
    <w:rsid w:val="00B2096C"/>
    <w:rsid w:val="00B20BFA"/>
    <w:rsid w:val="00B20D3C"/>
    <w:rsid w:val="00B2348B"/>
    <w:rsid w:val="00B23BA3"/>
    <w:rsid w:val="00B253DB"/>
    <w:rsid w:val="00B25C60"/>
    <w:rsid w:val="00B25DC7"/>
    <w:rsid w:val="00B26F3E"/>
    <w:rsid w:val="00B31199"/>
    <w:rsid w:val="00B319A1"/>
    <w:rsid w:val="00B33461"/>
    <w:rsid w:val="00B33B56"/>
    <w:rsid w:val="00B354CF"/>
    <w:rsid w:val="00B36E44"/>
    <w:rsid w:val="00B36E86"/>
    <w:rsid w:val="00B40C5D"/>
    <w:rsid w:val="00B421F5"/>
    <w:rsid w:val="00B43707"/>
    <w:rsid w:val="00B438BF"/>
    <w:rsid w:val="00B54F48"/>
    <w:rsid w:val="00B61B47"/>
    <w:rsid w:val="00B624DD"/>
    <w:rsid w:val="00B62990"/>
    <w:rsid w:val="00B65116"/>
    <w:rsid w:val="00B655AC"/>
    <w:rsid w:val="00B657D6"/>
    <w:rsid w:val="00B70ADC"/>
    <w:rsid w:val="00B70BD2"/>
    <w:rsid w:val="00B71682"/>
    <w:rsid w:val="00B72100"/>
    <w:rsid w:val="00B73816"/>
    <w:rsid w:val="00B73F4C"/>
    <w:rsid w:val="00B74F0E"/>
    <w:rsid w:val="00B74FC4"/>
    <w:rsid w:val="00B75B8F"/>
    <w:rsid w:val="00B75C5C"/>
    <w:rsid w:val="00B75F0C"/>
    <w:rsid w:val="00B77347"/>
    <w:rsid w:val="00B77BB4"/>
    <w:rsid w:val="00B80B92"/>
    <w:rsid w:val="00B8321C"/>
    <w:rsid w:val="00B84513"/>
    <w:rsid w:val="00B847EA"/>
    <w:rsid w:val="00B84EFA"/>
    <w:rsid w:val="00B84FB4"/>
    <w:rsid w:val="00B8567C"/>
    <w:rsid w:val="00B85F87"/>
    <w:rsid w:val="00B86042"/>
    <w:rsid w:val="00B86F73"/>
    <w:rsid w:val="00B90A45"/>
    <w:rsid w:val="00B915AB"/>
    <w:rsid w:val="00B91C3E"/>
    <w:rsid w:val="00B92F6D"/>
    <w:rsid w:val="00B94678"/>
    <w:rsid w:val="00B94BAE"/>
    <w:rsid w:val="00B94E0F"/>
    <w:rsid w:val="00B974F9"/>
    <w:rsid w:val="00B97919"/>
    <w:rsid w:val="00BA0425"/>
    <w:rsid w:val="00BA2F86"/>
    <w:rsid w:val="00BA4753"/>
    <w:rsid w:val="00BA5DB1"/>
    <w:rsid w:val="00BA7E5F"/>
    <w:rsid w:val="00BB14AD"/>
    <w:rsid w:val="00BB18A0"/>
    <w:rsid w:val="00BB25E1"/>
    <w:rsid w:val="00BB37F4"/>
    <w:rsid w:val="00BB3FB3"/>
    <w:rsid w:val="00BB567D"/>
    <w:rsid w:val="00BB6DD9"/>
    <w:rsid w:val="00BB77B4"/>
    <w:rsid w:val="00BB7884"/>
    <w:rsid w:val="00BC19BB"/>
    <w:rsid w:val="00BC1A2C"/>
    <w:rsid w:val="00BC48C3"/>
    <w:rsid w:val="00BC67A4"/>
    <w:rsid w:val="00BC7992"/>
    <w:rsid w:val="00BD0A82"/>
    <w:rsid w:val="00BD29EB"/>
    <w:rsid w:val="00BD4FF7"/>
    <w:rsid w:val="00BD5237"/>
    <w:rsid w:val="00BE095B"/>
    <w:rsid w:val="00BE338C"/>
    <w:rsid w:val="00BE4181"/>
    <w:rsid w:val="00BE436C"/>
    <w:rsid w:val="00BE5300"/>
    <w:rsid w:val="00BE57D7"/>
    <w:rsid w:val="00BE6781"/>
    <w:rsid w:val="00BE7033"/>
    <w:rsid w:val="00BF00D5"/>
    <w:rsid w:val="00BF1150"/>
    <w:rsid w:val="00BF1406"/>
    <w:rsid w:val="00BF1C21"/>
    <w:rsid w:val="00BF25B8"/>
    <w:rsid w:val="00BF37EC"/>
    <w:rsid w:val="00BF486F"/>
    <w:rsid w:val="00BF500C"/>
    <w:rsid w:val="00BF55A2"/>
    <w:rsid w:val="00BF7312"/>
    <w:rsid w:val="00C007CA"/>
    <w:rsid w:val="00C010FF"/>
    <w:rsid w:val="00C03783"/>
    <w:rsid w:val="00C04106"/>
    <w:rsid w:val="00C058EB"/>
    <w:rsid w:val="00C065B2"/>
    <w:rsid w:val="00C06BFB"/>
    <w:rsid w:val="00C072B9"/>
    <w:rsid w:val="00C07FD2"/>
    <w:rsid w:val="00C104D2"/>
    <w:rsid w:val="00C145F0"/>
    <w:rsid w:val="00C14CAB"/>
    <w:rsid w:val="00C1562F"/>
    <w:rsid w:val="00C16C90"/>
    <w:rsid w:val="00C16ED9"/>
    <w:rsid w:val="00C17A23"/>
    <w:rsid w:val="00C17BE7"/>
    <w:rsid w:val="00C213F1"/>
    <w:rsid w:val="00C217F1"/>
    <w:rsid w:val="00C22ACC"/>
    <w:rsid w:val="00C23524"/>
    <w:rsid w:val="00C2451B"/>
    <w:rsid w:val="00C24700"/>
    <w:rsid w:val="00C269BA"/>
    <w:rsid w:val="00C26E50"/>
    <w:rsid w:val="00C27CA1"/>
    <w:rsid w:val="00C3016F"/>
    <w:rsid w:val="00C30973"/>
    <w:rsid w:val="00C32052"/>
    <w:rsid w:val="00C3216B"/>
    <w:rsid w:val="00C33ABC"/>
    <w:rsid w:val="00C35623"/>
    <w:rsid w:val="00C35BE3"/>
    <w:rsid w:val="00C37012"/>
    <w:rsid w:val="00C3707D"/>
    <w:rsid w:val="00C41F0F"/>
    <w:rsid w:val="00C4493E"/>
    <w:rsid w:val="00C4697B"/>
    <w:rsid w:val="00C51189"/>
    <w:rsid w:val="00C511E8"/>
    <w:rsid w:val="00C518A5"/>
    <w:rsid w:val="00C52479"/>
    <w:rsid w:val="00C52DE2"/>
    <w:rsid w:val="00C52E37"/>
    <w:rsid w:val="00C56BB1"/>
    <w:rsid w:val="00C57F7A"/>
    <w:rsid w:val="00C60721"/>
    <w:rsid w:val="00C63114"/>
    <w:rsid w:val="00C636C8"/>
    <w:rsid w:val="00C65B01"/>
    <w:rsid w:val="00C66271"/>
    <w:rsid w:val="00C66D4A"/>
    <w:rsid w:val="00C66EC8"/>
    <w:rsid w:val="00C67652"/>
    <w:rsid w:val="00C67674"/>
    <w:rsid w:val="00C70122"/>
    <w:rsid w:val="00C70852"/>
    <w:rsid w:val="00C7096A"/>
    <w:rsid w:val="00C72B10"/>
    <w:rsid w:val="00C74444"/>
    <w:rsid w:val="00C74A7B"/>
    <w:rsid w:val="00C74B85"/>
    <w:rsid w:val="00C74D8E"/>
    <w:rsid w:val="00C7683A"/>
    <w:rsid w:val="00C80423"/>
    <w:rsid w:val="00C81201"/>
    <w:rsid w:val="00C81F02"/>
    <w:rsid w:val="00C829CB"/>
    <w:rsid w:val="00C82E02"/>
    <w:rsid w:val="00C83A75"/>
    <w:rsid w:val="00C85346"/>
    <w:rsid w:val="00C86F1E"/>
    <w:rsid w:val="00C876D5"/>
    <w:rsid w:val="00C87B64"/>
    <w:rsid w:val="00C90C30"/>
    <w:rsid w:val="00C92345"/>
    <w:rsid w:val="00C93AD3"/>
    <w:rsid w:val="00C96287"/>
    <w:rsid w:val="00C97823"/>
    <w:rsid w:val="00CA2E58"/>
    <w:rsid w:val="00CA46A4"/>
    <w:rsid w:val="00CA4798"/>
    <w:rsid w:val="00CA63DD"/>
    <w:rsid w:val="00CA6A3B"/>
    <w:rsid w:val="00CA7EBC"/>
    <w:rsid w:val="00CB1071"/>
    <w:rsid w:val="00CB2215"/>
    <w:rsid w:val="00CB3417"/>
    <w:rsid w:val="00CB5619"/>
    <w:rsid w:val="00CB7CE2"/>
    <w:rsid w:val="00CC25E3"/>
    <w:rsid w:val="00CC3228"/>
    <w:rsid w:val="00CC658D"/>
    <w:rsid w:val="00CD5F89"/>
    <w:rsid w:val="00CD6F6C"/>
    <w:rsid w:val="00CD7850"/>
    <w:rsid w:val="00CD7B5D"/>
    <w:rsid w:val="00CE1166"/>
    <w:rsid w:val="00CE14B8"/>
    <w:rsid w:val="00CE1E7F"/>
    <w:rsid w:val="00CE45EC"/>
    <w:rsid w:val="00CE59B2"/>
    <w:rsid w:val="00CF0FD4"/>
    <w:rsid w:val="00CF12AD"/>
    <w:rsid w:val="00CF1C16"/>
    <w:rsid w:val="00CF1D1A"/>
    <w:rsid w:val="00CF1E62"/>
    <w:rsid w:val="00CF2009"/>
    <w:rsid w:val="00CF2176"/>
    <w:rsid w:val="00CF323D"/>
    <w:rsid w:val="00CF3E07"/>
    <w:rsid w:val="00CF472F"/>
    <w:rsid w:val="00CF5A35"/>
    <w:rsid w:val="00CF6291"/>
    <w:rsid w:val="00CF6E77"/>
    <w:rsid w:val="00CF6FBD"/>
    <w:rsid w:val="00CF77B0"/>
    <w:rsid w:val="00CF7E8A"/>
    <w:rsid w:val="00D009D3"/>
    <w:rsid w:val="00D02FDB"/>
    <w:rsid w:val="00D0323B"/>
    <w:rsid w:val="00D03AF6"/>
    <w:rsid w:val="00D04753"/>
    <w:rsid w:val="00D05CBD"/>
    <w:rsid w:val="00D05CEA"/>
    <w:rsid w:val="00D07EEB"/>
    <w:rsid w:val="00D109A2"/>
    <w:rsid w:val="00D13E9A"/>
    <w:rsid w:val="00D162CC"/>
    <w:rsid w:val="00D16F65"/>
    <w:rsid w:val="00D17EC1"/>
    <w:rsid w:val="00D202D2"/>
    <w:rsid w:val="00D238BA"/>
    <w:rsid w:val="00D248F9"/>
    <w:rsid w:val="00D25B23"/>
    <w:rsid w:val="00D316AF"/>
    <w:rsid w:val="00D321C2"/>
    <w:rsid w:val="00D32231"/>
    <w:rsid w:val="00D33C14"/>
    <w:rsid w:val="00D3418B"/>
    <w:rsid w:val="00D34C15"/>
    <w:rsid w:val="00D35950"/>
    <w:rsid w:val="00D36910"/>
    <w:rsid w:val="00D37B04"/>
    <w:rsid w:val="00D400F8"/>
    <w:rsid w:val="00D416DC"/>
    <w:rsid w:val="00D41A7F"/>
    <w:rsid w:val="00D42574"/>
    <w:rsid w:val="00D46F41"/>
    <w:rsid w:val="00D47485"/>
    <w:rsid w:val="00D47C2F"/>
    <w:rsid w:val="00D50A8F"/>
    <w:rsid w:val="00D52AFB"/>
    <w:rsid w:val="00D57501"/>
    <w:rsid w:val="00D57F5C"/>
    <w:rsid w:val="00D60115"/>
    <w:rsid w:val="00D61AFF"/>
    <w:rsid w:val="00D6376A"/>
    <w:rsid w:val="00D63A75"/>
    <w:rsid w:val="00D64B8A"/>
    <w:rsid w:val="00D66A10"/>
    <w:rsid w:val="00D705B8"/>
    <w:rsid w:val="00D7084B"/>
    <w:rsid w:val="00D73E74"/>
    <w:rsid w:val="00D74A70"/>
    <w:rsid w:val="00D75D20"/>
    <w:rsid w:val="00D7602C"/>
    <w:rsid w:val="00D771D6"/>
    <w:rsid w:val="00D77342"/>
    <w:rsid w:val="00D829C9"/>
    <w:rsid w:val="00D8317E"/>
    <w:rsid w:val="00D83853"/>
    <w:rsid w:val="00D86B1B"/>
    <w:rsid w:val="00D87514"/>
    <w:rsid w:val="00D876CA"/>
    <w:rsid w:val="00D93949"/>
    <w:rsid w:val="00D950A5"/>
    <w:rsid w:val="00D95B85"/>
    <w:rsid w:val="00D9673A"/>
    <w:rsid w:val="00D97849"/>
    <w:rsid w:val="00D97FD8"/>
    <w:rsid w:val="00DA0CD9"/>
    <w:rsid w:val="00DA12E0"/>
    <w:rsid w:val="00DA1CEF"/>
    <w:rsid w:val="00DA36CC"/>
    <w:rsid w:val="00DA3D1D"/>
    <w:rsid w:val="00DA4CB8"/>
    <w:rsid w:val="00DA4F2A"/>
    <w:rsid w:val="00DA551A"/>
    <w:rsid w:val="00DA5C38"/>
    <w:rsid w:val="00DA5D34"/>
    <w:rsid w:val="00DA7EC5"/>
    <w:rsid w:val="00DB0419"/>
    <w:rsid w:val="00DB0458"/>
    <w:rsid w:val="00DB1CEC"/>
    <w:rsid w:val="00DB21FB"/>
    <w:rsid w:val="00DB4CA5"/>
    <w:rsid w:val="00DB684E"/>
    <w:rsid w:val="00DB6B5E"/>
    <w:rsid w:val="00DB7F86"/>
    <w:rsid w:val="00DC0A56"/>
    <w:rsid w:val="00DC0F24"/>
    <w:rsid w:val="00DC37D1"/>
    <w:rsid w:val="00DC6AC4"/>
    <w:rsid w:val="00DC70D6"/>
    <w:rsid w:val="00DD03FC"/>
    <w:rsid w:val="00DD0BE9"/>
    <w:rsid w:val="00DD3989"/>
    <w:rsid w:val="00DD3F71"/>
    <w:rsid w:val="00DD5B71"/>
    <w:rsid w:val="00DD63E3"/>
    <w:rsid w:val="00DD6FD0"/>
    <w:rsid w:val="00DD75B6"/>
    <w:rsid w:val="00DE03C8"/>
    <w:rsid w:val="00DE0440"/>
    <w:rsid w:val="00DE1546"/>
    <w:rsid w:val="00DE1A4A"/>
    <w:rsid w:val="00DE2B94"/>
    <w:rsid w:val="00DE2E87"/>
    <w:rsid w:val="00DE32BA"/>
    <w:rsid w:val="00DE7805"/>
    <w:rsid w:val="00DE7926"/>
    <w:rsid w:val="00DF38A7"/>
    <w:rsid w:val="00DF4408"/>
    <w:rsid w:val="00DF4C1D"/>
    <w:rsid w:val="00DF627E"/>
    <w:rsid w:val="00DF76D3"/>
    <w:rsid w:val="00E02589"/>
    <w:rsid w:val="00E04415"/>
    <w:rsid w:val="00E06F0F"/>
    <w:rsid w:val="00E07A00"/>
    <w:rsid w:val="00E07ABC"/>
    <w:rsid w:val="00E101A6"/>
    <w:rsid w:val="00E10A8E"/>
    <w:rsid w:val="00E12116"/>
    <w:rsid w:val="00E13008"/>
    <w:rsid w:val="00E13865"/>
    <w:rsid w:val="00E13CD0"/>
    <w:rsid w:val="00E13E38"/>
    <w:rsid w:val="00E20FAE"/>
    <w:rsid w:val="00E22206"/>
    <w:rsid w:val="00E2398C"/>
    <w:rsid w:val="00E23B96"/>
    <w:rsid w:val="00E2514C"/>
    <w:rsid w:val="00E257A0"/>
    <w:rsid w:val="00E26EA2"/>
    <w:rsid w:val="00E27C7B"/>
    <w:rsid w:val="00E30343"/>
    <w:rsid w:val="00E336A6"/>
    <w:rsid w:val="00E33ACA"/>
    <w:rsid w:val="00E370C8"/>
    <w:rsid w:val="00E37918"/>
    <w:rsid w:val="00E40AD3"/>
    <w:rsid w:val="00E42DDD"/>
    <w:rsid w:val="00E432E1"/>
    <w:rsid w:val="00E44393"/>
    <w:rsid w:val="00E459F7"/>
    <w:rsid w:val="00E45C2B"/>
    <w:rsid w:val="00E4610F"/>
    <w:rsid w:val="00E46AC7"/>
    <w:rsid w:val="00E4761A"/>
    <w:rsid w:val="00E47903"/>
    <w:rsid w:val="00E502B4"/>
    <w:rsid w:val="00E50510"/>
    <w:rsid w:val="00E535E7"/>
    <w:rsid w:val="00E55188"/>
    <w:rsid w:val="00E60CCC"/>
    <w:rsid w:val="00E61169"/>
    <w:rsid w:val="00E611BD"/>
    <w:rsid w:val="00E62E09"/>
    <w:rsid w:val="00E64175"/>
    <w:rsid w:val="00E641D5"/>
    <w:rsid w:val="00E6603F"/>
    <w:rsid w:val="00E66D0A"/>
    <w:rsid w:val="00E66F29"/>
    <w:rsid w:val="00E7031F"/>
    <w:rsid w:val="00E706CE"/>
    <w:rsid w:val="00E714DE"/>
    <w:rsid w:val="00E7187D"/>
    <w:rsid w:val="00E7206C"/>
    <w:rsid w:val="00E721F0"/>
    <w:rsid w:val="00E734CF"/>
    <w:rsid w:val="00E73AE3"/>
    <w:rsid w:val="00E74112"/>
    <w:rsid w:val="00E75400"/>
    <w:rsid w:val="00E7796B"/>
    <w:rsid w:val="00E820E3"/>
    <w:rsid w:val="00E8275D"/>
    <w:rsid w:val="00E82AAC"/>
    <w:rsid w:val="00E835C9"/>
    <w:rsid w:val="00E846E7"/>
    <w:rsid w:val="00E84AAE"/>
    <w:rsid w:val="00E87DA5"/>
    <w:rsid w:val="00E92FA7"/>
    <w:rsid w:val="00E932DC"/>
    <w:rsid w:val="00E9369E"/>
    <w:rsid w:val="00E93CA4"/>
    <w:rsid w:val="00E95597"/>
    <w:rsid w:val="00E9608F"/>
    <w:rsid w:val="00EA0A69"/>
    <w:rsid w:val="00EA12D7"/>
    <w:rsid w:val="00EA1821"/>
    <w:rsid w:val="00EA1C4F"/>
    <w:rsid w:val="00EA2014"/>
    <w:rsid w:val="00EA4F80"/>
    <w:rsid w:val="00EA780E"/>
    <w:rsid w:val="00EB052C"/>
    <w:rsid w:val="00EB1FA0"/>
    <w:rsid w:val="00EB3022"/>
    <w:rsid w:val="00EB5BB1"/>
    <w:rsid w:val="00EB64EA"/>
    <w:rsid w:val="00EB71BD"/>
    <w:rsid w:val="00EB7DC3"/>
    <w:rsid w:val="00EB7F2B"/>
    <w:rsid w:val="00EC0D63"/>
    <w:rsid w:val="00EC0FD8"/>
    <w:rsid w:val="00EC1B4F"/>
    <w:rsid w:val="00EC46B9"/>
    <w:rsid w:val="00EC5332"/>
    <w:rsid w:val="00EC6673"/>
    <w:rsid w:val="00EC7665"/>
    <w:rsid w:val="00ED037B"/>
    <w:rsid w:val="00ED09A5"/>
    <w:rsid w:val="00ED0ACB"/>
    <w:rsid w:val="00ED14E6"/>
    <w:rsid w:val="00ED23C8"/>
    <w:rsid w:val="00ED3079"/>
    <w:rsid w:val="00ED332A"/>
    <w:rsid w:val="00ED335A"/>
    <w:rsid w:val="00ED4279"/>
    <w:rsid w:val="00ED4734"/>
    <w:rsid w:val="00ED5357"/>
    <w:rsid w:val="00ED5C80"/>
    <w:rsid w:val="00ED71F4"/>
    <w:rsid w:val="00ED741E"/>
    <w:rsid w:val="00EE1FC6"/>
    <w:rsid w:val="00EE6029"/>
    <w:rsid w:val="00EE67AC"/>
    <w:rsid w:val="00EE691E"/>
    <w:rsid w:val="00EE6ED1"/>
    <w:rsid w:val="00EE6F7C"/>
    <w:rsid w:val="00EF0DD8"/>
    <w:rsid w:val="00EF2F63"/>
    <w:rsid w:val="00EF3FDD"/>
    <w:rsid w:val="00EF46CE"/>
    <w:rsid w:val="00F00575"/>
    <w:rsid w:val="00F00982"/>
    <w:rsid w:val="00F011B5"/>
    <w:rsid w:val="00F01AA2"/>
    <w:rsid w:val="00F025F1"/>
    <w:rsid w:val="00F030B8"/>
    <w:rsid w:val="00F03433"/>
    <w:rsid w:val="00F071B1"/>
    <w:rsid w:val="00F12A6C"/>
    <w:rsid w:val="00F146CA"/>
    <w:rsid w:val="00F15FC4"/>
    <w:rsid w:val="00F160C0"/>
    <w:rsid w:val="00F20E64"/>
    <w:rsid w:val="00F21CB0"/>
    <w:rsid w:val="00F21DC6"/>
    <w:rsid w:val="00F22669"/>
    <w:rsid w:val="00F22DD6"/>
    <w:rsid w:val="00F23EDB"/>
    <w:rsid w:val="00F25182"/>
    <w:rsid w:val="00F30AE1"/>
    <w:rsid w:val="00F3273E"/>
    <w:rsid w:val="00F35D00"/>
    <w:rsid w:val="00F36AF9"/>
    <w:rsid w:val="00F40466"/>
    <w:rsid w:val="00F40729"/>
    <w:rsid w:val="00F43A81"/>
    <w:rsid w:val="00F445FD"/>
    <w:rsid w:val="00F45C42"/>
    <w:rsid w:val="00F50D30"/>
    <w:rsid w:val="00F53E85"/>
    <w:rsid w:val="00F53E8A"/>
    <w:rsid w:val="00F54F54"/>
    <w:rsid w:val="00F55A07"/>
    <w:rsid w:val="00F56BC7"/>
    <w:rsid w:val="00F5748D"/>
    <w:rsid w:val="00F62ED5"/>
    <w:rsid w:val="00F63BF0"/>
    <w:rsid w:val="00F6412F"/>
    <w:rsid w:val="00F641C8"/>
    <w:rsid w:val="00F64CC3"/>
    <w:rsid w:val="00F64E46"/>
    <w:rsid w:val="00F652B5"/>
    <w:rsid w:val="00F6640E"/>
    <w:rsid w:val="00F665A3"/>
    <w:rsid w:val="00F6792A"/>
    <w:rsid w:val="00F703F1"/>
    <w:rsid w:val="00F720BB"/>
    <w:rsid w:val="00F726F0"/>
    <w:rsid w:val="00F72D7F"/>
    <w:rsid w:val="00F7309E"/>
    <w:rsid w:val="00F74E51"/>
    <w:rsid w:val="00F75676"/>
    <w:rsid w:val="00F75B19"/>
    <w:rsid w:val="00F75CB8"/>
    <w:rsid w:val="00F76099"/>
    <w:rsid w:val="00F77561"/>
    <w:rsid w:val="00F77634"/>
    <w:rsid w:val="00F77C20"/>
    <w:rsid w:val="00F81CF8"/>
    <w:rsid w:val="00F822DF"/>
    <w:rsid w:val="00F8259B"/>
    <w:rsid w:val="00F82F8E"/>
    <w:rsid w:val="00F83C6B"/>
    <w:rsid w:val="00F85CE3"/>
    <w:rsid w:val="00F90462"/>
    <w:rsid w:val="00F91A24"/>
    <w:rsid w:val="00F92519"/>
    <w:rsid w:val="00F92E87"/>
    <w:rsid w:val="00F92E90"/>
    <w:rsid w:val="00F93A59"/>
    <w:rsid w:val="00F96465"/>
    <w:rsid w:val="00F96832"/>
    <w:rsid w:val="00FA1455"/>
    <w:rsid w:val="00FA1578"/>
    <w:rsid w:val="00FA2F2B"/>
    <w:rsid w:val="00FA5EC4"/>
    <w:rsid w:val="00FA730F"/>
    <w:rsid w:val="00FB09A1"/>
    <w:rsid w:val="00FB0E54"/>
    <w:rsid w:val="00FB12FD"/>
    <w:rsid w:val="00FB170F"/>
    <w:rsid w:val="00FB2922"/>
    <w:rsid w:val="00FB3158"/>
    <w:rsid w:val="00FB47EF"/>
    <w:rsid w:val="00FB5EDD"/>
    <w:rsid w:val="00FB72B6"/>
    <w:rsid w:val="00FB7625"/>
    <w:rsid w:val="00FC0BC1"/>
    <w:rsid w:val="00FC6A64"/>
    <w:rsid w:val="00FC70E2"/>
    <w:rsid w:val="00FD01C0"/>
    <w:rsid w:val="00FD39D9"/>
    <w:rsid w:val="00FD6350"/>
    <w:rsid w:val="00FD688D"/>
    <w:rsid w:val="00FD6E9F"/>
    <w:rsid w:val="00FD7C5F"/>
    <w:rsid w:val="00FD7FF4"/>
    <w:rsid w:val="00FE0908"/>
    <w:rsid w:val="00FE2350"/>
    <w:rsid w:val="00FE25BF"/>
    <w:rsid w:val="00FE2C6C"/>
    <w:rsid w:val="00FE378D"/>
    <w:rsid w:val="00FE3B78"/>
    <w:rsid w:val="00FE6433"/>
    <w:rsid w:val="00FE728A"/>
    <w:rsid w:val="00FE7811"/>
    <w:rsid w:val="00FF0B6B"/>
    <w:rsid w:val="00FF1225"/>
    <w:rsid w:val="00FF1D17"/>
    <w:rsid w:val="00FF2C25"/>
    <w:rsid w:val="00FF40B9"/>
    <w:rsid w:val="00FF4FE6"/>
    <w:rsid w:val="00FF6474"/>
    <w:rsid w:val="00FF75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42">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lsdException w:name="heading 7" w:uiPriority="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lsdException w:name="page number" w:uiPriority="0"/>
    <w:lsdException w:name="Title" w:semiHidden="0" w:uiPriority="0" w:unhideWhenUsed="0"/>
    <w:lsdException w:name="Default Paragraph Font" w:uiPriority="1"/>
    <w:lsdException w:name="Subtitle" w:semiHidden="0" w:uiPriority="0" w:unhideWhenUsed="0"/>
    <w:lsdException w:name="Body Text 3" w:uiPriority="0"/>
    <w:lsdException w:name="Strong" w:semiHidden="0" w:uiPriority="22" w:unhideWhenUsed="0" w:qFormat="1"/>
    <w:lsdException w:name="Emphasis" w:semiHidden="0" w:uiPriority="20" w:unhideWhenUsed="0"/>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82A34"/>
    <w:pPr>
      <w:spacing w:before="240" w:line="320" w:lineRule="exact"/>
    </w:pPr>
    <w:rPr>
      <w:rFonts w:ascii="Arial" w:hAnsi="Arial"/>
      <w:sz w:val="24"/>
      <w:szCs w:val="24"/>
      <w:lang w:eastAsia="en-US"/>
    </w:rPr>
  </w:style>
  <w:style w:type="paragraph" w:styleId="Heading1">
    <w:name w:val="heading 1"/>
    <w:basedOn w:val="Normal"/>
    <w:next w:val="Normal"/>
    <w:link w:val="Heading1Char"/>
    <w:qFormat/>
    <w:rsid w:val="001E64EC"/>
    <w:pPr>
      <w:pageBreakBefore/>
      <w:outlineLvl w:val="0"/>
    </w:pPr>
    <w:rPr>
      <w:rFonts w:ascii="Arial Black" w:hAnsi="Arial Black"/>
      <w:color w:val="003366"/>
      <w:sz w:val="44"/>
      <w:szCs w:val="44"/>
    </w:rPr>
  </w:style>
  <w:style w:type="paragraph" w:styleId="Heading2">
    <w:name w:val="heading 2"/>
    <w:basedOn w:val="Normal"/>
    <w:next w:val="Normal"/>
    <w:link w:val="Heading2Char"/>
    <w:qFormat/>
    <w:rsid w:val="001E64EC"/>
    <w:pPr>
      <w:pageBreakBefore/>
      <w:spacing w:before="120" w:after="120"/>
      <w:outlineLvl w:val="1"/>
    </w:pPr>
    <w:rPr>
      <w:rFonts w:cs="Arial"/>
      <w:b/>
      <w:color w:val="003366"/>
      <w:sz w:val="36"/>
      <w:szCs w:val="36"/>
    </w:rPr>
  </w:style>
  <w:style w:type="paragraph" w:styleId="Heading3">
    <w:name w:val="heading 3"/>
    <w:basedOn w:val="BText"/>
    <w:next w:val="Normal"/>
    <w:link w:val="Heading3Char"/>
    <w:qFormat/>
    <w:rsid w:val="001E64EC"/>
    <w:pPr>
      <w:spacing w:before="360" w:line="240" w:lineRule="auto"/>
      <w:outlineLvl w:val="2"/>
    </w:pPr>
    <w:rPr>
      <w:rFonts w:cs="Arial"/>
      <w:b/>
      <w:sz w:val="28"/>
      <w:szCs w:val="28"/>
    </w:rPr>
  </w:style>
  <w:style w:type="paragraph" w:styleId="Heading4">
    <w:name w:val="heading 4"/>
    <w:basedOn w:val="BText"/>
    <w:next w:val="Normal"/>
    <w:link w:val="Heading4Char"/>
    <w:qFormat/>
    <w:rsid w:val="001E64EC"/>
    <w:pPr>
      <w:spacing w:before="240" w:after="120" w:line="240" w:lineRule="auto"/>
      <w:outlineLvl w:val="3"/>
    </w:pPr>
    <w:rPr>
      <w:rFonts w:cs="Arial"/>
      <w:b/>
    </w:rPr>
  </w:style>
  <w:style w:type="paragraph" w:styleId="Heading5">
    <w:name w:val="heading 5"/>
    <w:basedOn w:val="Heading3"/>
    <w:next w:val="Normal"/>
    <w:link w:val="Heading5Char"/>
    <w:qFormat/>
    <w:rsid w:val="001E64EC"/>
    <w:pPr>
      <w:outlineLvl w:val="4"/>
    </w:pPr>
    <w:rPr>
      <w:i/>
      <w:color w:val="0033CC"/>
    </w:rPr>
  </w:style>
  <w:style w:type="paragraph" w:styleId="Heading6">
    <w:name w:val="heading 6"/>
    <w:basedOn w:val="Normal"/>
    <w:next w:val="Normal"/>
    <w:link w:val="Heading6Char"/>
    <w:rsid w:val="004F1E27"/>
    <w:pPr>
      <w:spacing w:after="60"/>
      <w:outlineLvl w:val="5"/>
    </w:pPr>
    <w:rPr>
      <w:rFonts w:ascii="Calibri" w:hAnsi="Calibri"/>
      <w:b/>
      <w:bCs/>
      <w:sz w:val="22"/>
      <w:szCs w:val="22"/>
    </w:rPr>
  </w:style>
  <w:style w:type="paragraph" w:styleId="Heading8">
    <w:name w:val="heading 8"/>
    <w:basedOn w:val="Normal"/>
    <w:next w:val="Normal"/>
    <w:link w:val="Heading8Char"/>
    <w:rsid w:val="004F1E27"/>
    <w:pPr>
      <w:spacing w:after="60"/>
      <w:outlineLvl w:val="7"/>
    </w:pPr>
    <w:rPr>
      <w:rFonts w:ascii="Calibri" w:hAnsi="Calibri"/>
      <w:i/>
      <w:iCs/>
    </w:rPr>
  </w:style>
  <w:style w:type="paragraph" w:styleId="Heading9">
    <w:name w:val="heading 9"/>
    <w:basedOn w:val="Normal"/>
    <w:next w:val="Normal"/>
    <w:link w:val="Heading9Char"/>
    <w:rsid w:val="004F1E27"/>
    <w:pPr>
      <w:spacing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E64EC"/>
    <w:rPr>
      <w:rFonts w:ascii="Arial" w:hAnsi="Arial" w:cs="Arial"/>
      <w:b/>
      <w:color w:val="003366"/>
      <w:sz w:val="36"/>
      <w:szCs w:val="36"/>
      <w:lang w:eastAsia="en-US"/>
    </w:rPr>
  </w:style>
  <w:style w:type="character" w:customStyle="1" w:styleId="Heading1Char">
    <w:name w:val="Heading 1 Char"/>
    <w:basedOn w:val="DefaultParagraphFont"/>
    <w:link w:val="Heading1"/>
    <w:rsid w:val="001E64EC"/>
    <w:rPr>
      <w:rFonts w:ascii="Arial Black" w:hAnsi="Arial Black"/>
      <w:color w:val="003366"/>
      <w:sz w:val="44"/>
      <w:szCs w:val="44"/>
      <w:lang w:eastAsia="en-US"/>
    </w:rPr>
  </w:style>
  <w:style w:type="paragraph" w:customStyle="1" w:styleId="Bullets">
    <w:name w:val="Bullets"/>
    <w:basedOn w:val="ListParagraph1"/>
    <w:rsid w:val="00ED037B"/>
    <w:pPr>
      <w:numPr>
        <w:numId w:val="1"/>
      </w:numPr>
    </w:pPr>
  </w:style>
  <w:style w:type="paragraph" w:customStyle="1" w:styleId="ListParagraph1">
    <w:name w:val="List Paragraph1"/>
    <w:aliases w:val="List bullets"/>
    <w:basedOn w:val="ListBullet"/>
    <w:next w:val="BodyText"/>
    <w:uiPriority w:val="34"/>
    <w:qFormat/>
    <w:rsid w:val="00582A34"/>
    <w:pPr>
      <w:numPr>
        <w:numId w:val="13"/>
      </w:numPr>
      <w:spacing w:before="120"/>
      <w:ind w:left="426" w:hanging="426"/>
      <w:contextualSpacing w:val="0"/>
    </w:pPr>
    <w:rPr>
      <w:noProof/>
      <w:szCs w:val="20"/>
      <w:lang w:eastAsia="en-AU"/>
    </w:rPr>
  </w:style>
  <w:style w:type="character" w:styleId="Emphasis">
    <w:name w:val="Emphasis"/>
    <w:aliases w:val="Body text"/>
    <w:basedOn w:val="DefaultParagraphFont"/>
    <w:uiPriority w:val="20"/>
    <w:rsid w:val="004F1E27"/>
    <w:rPr>
      <w:rFonts w:ascii="Times New Roman" w:hAnsi="Times New Roman"/>
      <w:color w:val="000000"/>
      <w:sz w:val="24"/>
    </w:rPr>
  </w:style>
  <w:style w:type="paragraph" w:styleId="BodyText">
    <w:name w:val="Body Text"/>
    <w:basedOn w:val="Normal"/>
    <w:link w:val="BodyTextChar"/>
    <w:uiPriority w:val="99"/>
    <w:unhideWhenUsed/>
    <w:rsid w:val="00A41953"/>
    <w:pPr>
      <w:spacing w:after="120"/>
    </w:pPr>
  </w:style>
  <w:style w:type="character" w:customStyle="1" w:styleId="BodyTextChar">
    <w:name w:val="Body Text Char"/>
    <w:basedOn w:val="DefaultParagraphFont"/>
    <w:link w:val="BodyText"/>
    <w:uiPriority w:val="99"/>
    <w:rsid w:val="00A41953"/>
    <w:rPr>
      <w:rFonts w:ascii="Times New Roman" w:eastAsia="Times New Roman" w:hAnsi="Times New Roman"/>
      <w:sz w:val="24"/>
      <w:lang w:bidi="en-US"/>
    </w:rPr>
  </w:style>
  <w:style w:type="character" w:customStyle="1" w:styleId="Heading3Char">
    <w:name w:val="Heading 3 Char"/>
    <w:basedOn w:val="DefaultParagraphFont"/>
    <w:link w:val="Heading3"/>
    <w:rsid w:val="001E64EC"/>
    <w:rPr>
      <w:rFonts w:ascii="Arial" w:hAnsi="Arial" w:cs="Arial"/>
      <w:b/>
      <w:sz w:val="28"/>
      <w:szCs w:val="28"/>
      <w:lang w:eastAsia="en-US"/>
    </w:rPr>
  </w:style>
  <w:style w:type="character" w:customStyle="1" w:styleId="Heading4Char">
    <w:name w:val="Heading 4 Char"/>
    <w:basedOn w:val="DefaultParagraphFont"/>
    <w:link w:val="Heading4"/>
    <w:rsid w:val="001E64EC"/>
    <w:rPr>
      <w:rFonts w:ascii="Arial" w:hAnsi="Arial" w:cs="Arial"/>
      <w:b/>
      <w:sz w:val="24"/>
      <w:lang w:eastAsia="en-US"/>
    </w:rPr>
  </w:style>
  <w:style w:type="character" w:customStyle="1" w:styleId="Heading8Char">
    <w:name w:val="Heading 8 Char"/>
    <w:basedOn w:val="DefaultParagraphFont"/>
    <w:link w:val="Heading8"/>
    <w:semiHidden/>
    <w:rsid w:val="004F1E27"/>
    <w:rPr>
      <w:rFonts w:ascii="Calibri" w:eastAsia="Times New Roman" w:hAnsi="Calibri" w:cs="Times New Roman"/>
      <w:i/>
      <w:iCs/>
      <w:sz w:val="24"/>
      <w:szCs w:val="24"/>
      <w:lang w:eastAsia="en-US"/>
    </w:rPr>
  </w:style>
  <w:style w:type="paragraph" w:customStyle="1" w:styleId="Listnumber">
    <w:name w:val="List number"/>
    <w:basedOn w:val="ListParagraph1"/>
    <w:autoRedefine/>
    <w:rsid w:val="00890DDA"/>
    <w:pPr>
      <w:numPr>
        <w:numId w:val="2"/>
      </w:numPr>
    </w:pPr>
  </w:style>
  <w:style w:type="character" w:customStyle="1" w:styleId="Heading5Char">
    <w:name w:val="Heading 5 Char"/>
    <w:basedOn w:val="DefaultParagraphFont"/>
    <w:link w:val="Heading5"/>
    <w:rsid w:val="001E64EC"/>
    <w:rPr>
      <w:rFonts w:ascii="Arial" w:hAnsi="Arial" w:cs="Arial"/>
      <w:b/>
      <w:i/>
      <w:color w:val="0033CC"/>
      <w:sz w:val="28"/>
      <w:szCs w:val="28"/>
      <w:lang w:eastAsia="en-US"/>
    </w:rPr>
  </w:style>
  <w:style w:type="character" w:customStyle="1" w:styleId="Heading6Char">
    <w:name w:val="Heading 6 Char"/>
    <w:basedOn w:val="DefaultParagraphFont"/>
    <w:link w:val="Heading6"/>
    <w:semiHidden/>
    <w:rsid w:val="004F1E27"/>
    <w:rPr>
      <w:rFonts w:ascii="Calibri" w:eastAsia="Times New Roman" w:hAnsi="Calibri" w:cs="Times New Roman"/>
      <w:b/>
      <w:bCs/>
      <w:sz w:val="22"/>
      <w:szCs w:val="22"/>
      <w:lang w:eastAsia="en-US"/>
    </w:rPr>
  </w:style>
  <w:style w:type="character" w:customStyle="1" w:styleId="Heading9Char">
    <w:name w:val="Heading 9 Char"/>
    <w:basedOn w:val="DefaultParagraphFont"/>
    <w:link w:val="Heading9"/>
    <w:rsid w:val="004F1E27"/>
    <w:rPr>
      <w:rFonts w:ascii="Arial" w:hAnsi="Arial" w:cs="Arial"/>
      <w:sz w:val="22"/>
      <w:szCs w:val="22"/>
      <w:lang w:eastAsia="en-US"/>
    </w:rPr>
  </w:style>
  <w:style w:type="paragraph" w:styleId="Title">
    <w:name w:val="Title"/>
    <w:basedOn w:val="Normal"/>
    <w:link w:val="TitleChar"/>
    <w:rsid w:val="004F1E27"/>
    <w:pPr>
      <w:jc w:val="center"/>
    </w:pPr>
    <w:rPr>
      <w:b/>
      <w:bCs/>
      <w:sz w:val="32"/>
    </w:rPr>
  </w:style>
  <w:style w:type="character" w:customStyle="1" w:styleId="TitleChar">
    <w:name w:val="Title Char"/>
    <w:basedOn w:val="DefaultParagraphFont"/>
    <w:link w:val="Title"/>
    <w:rsid w:val="004F1E27"/>
    <w:rPr>
      <w:b/>
      <w:bCs/>
      <w:sz w:val="32"/>
      <w:szCs w:val="24"/>
      <w:lang w:eastAsia="en-US"/>
    </w:rPr>
  </w:style>
  <w:style w:type="paragraph" w:styleId="ListBullet">
    <w:name w:val="List Bullet"/>
    <w:basedOn w:val="Normal"/>
    <w:uiPriority w:val="99"/>
    <w:semiHidden/>
    <w:unhideWhenUsed/>
    <w:rsid w:val="00CC3228"/>
    <w:pPr>
      <w:numPr>
        <w:numId w:val="3"/>
      </w:numPr>
      <w:contextualSpacing/>
    </w:pPr>
  </w:style>
  <w:style w:type="character" w:styleId="Strong">
    <w:name w:val="Strong"/>
    <w:basedOn w:val="DefaultParagraphFont"/>
    <w:uiPriority w:val="22"/>
    <w:qFormat/>
    <w:rsid w:val="004F1E27"/>
    <w:rPr>
      <w:b/>
      <w:bCs/>
    </w:rPr>
  </w:style>
  <w:style w:type="paragraph" w:styleId="Header">
    <w:name w:val="header"/>
    <w:basedOn w:val="Normal"/>
    <w:link w:val="HeaderChar"/>
    <w:unhideWhenUsed/>
    <w:rsid w:val="00C74444"/>
    <w:pPr>
      <w:tabs>
        <w:tab w:val="center" w:pos="4513"/>
        <w:tab w:val="right" w:pos="9026"/>
      </w:tabs>
    </w:pPr>
  </w:style>
  <w:style w:type="character" w:customStyle="1" w:styleId="HeaderChar">
    <w:name w:val="Header Char"/>
    <w:basedOn w:val="DefaultParagraphFont"/>
    <w:link w:val="Header"/>
    <w:uiPriority w:val="99"/>
    <w:rsid w:val="00C74444"/>
    <w:rPr>
      <w:sz w:val="24"/>
      <w:szCs w:val="24"/>
      <w:lang w:eastAsia="en-US"/>
    </w:rPr>
  </w:style>
  <w:style w:type="paragraph" w:styleId="Footer">
    <w:name w:val="footer"/>
    <w:basedOn w:val="Normal"/>
    <w:link w:val="FooterChar"/>
    <w:unhideWhenUsed/>
    <w:rsid w:val="00C74444"/>
    <w:pPr>
      <w:tabs>
        <w:tab w:val="center" w:pos="4513"/>
        <w:tab w:val="right" w:pos="9026"/>
      </w:tabs>
    </w:pPr>
  </w:style>
  <w:style w:type="character" w:customStyle="1" w:styleId="FooterChar">
    <w:name w:val="Footer Char"/>
    <w:basedOn w:val="DefaultParagraphFont"/>
    <w:link w:val="Footer"/>
    <w:uiPriority w:val="99"/>
    <w:rsid w:val="00C74444"/>
    <w:rPr>
      <w:sz w:val="24"/>
      <w:szCs w:val="24"/>
      <w:lang w:eastAsia="en-US"/>
    </w:rPr>
  </w:style>
  <w:style w:type="paragraph" w:styleId="BalloonText">
    <w:name w:val="Balloon Text"/>
    <w:basedOn w:val="Normal"/>
    <w:link w:val="BalloonTextChar"/>
    <w:semiHidden/>
    <w:unhideWhenUsed/>
    <w:rsid w:val="00E611BD"/>
    <w:rPr>
      <w:rFonts w:ascii="Tahoma" w:hAnsi="Tahoma" w:cs="Tahoma"/>
      <w:sz w:val="16"/>
      <w:szCs w:val="16"/>
    </w:rPr>
  </w:style>
  <w:style w:type="character" w:customStyle="1" w:styleId="BalloonTextChar">
    <w:name w:val="Balloon Text Char"/>
    <w:basedOn w:val="DefaultParagraphFont"/>
    <w:link w:val="BalloonText"/>
    <w:uiPriority w:val="99"/>
    <w:semiHidden/>
    <w:rsid w:val="00E611BD"/>
    <w:rPr>
      <w:rFonts w:ascii="Tahoma" w:hAnsi="Tahoma" w:cs="Tahoma"/>
      <w:sz w:val="16"/>
      <w:szCs w:val="16"/>
      <w:lang w:eastAsia="en-US"/>
    </w:rPr>
  </w:style>
  <w:style w:type="paragraph" w:customStyle="1" w:styleId="BText">
    <w:name w:val="BText"/>
    <w:link w:val="BTextChar"/>
    <w:rsid w:val="00E30343"/>
    <w:pPr>
      <w:widowControl w:val="0"/>
      <w:spacing w:after="240" w:line="300" w:lineRule="exact"/>
    </w:pPr>
    <w:rPr>
      <w:rFonts w:ascii="Arial" w:hAnsi="Arial"/>
      <w:sz w:val="24"/>
      <w:lang w:eastAsia="en-US"/>
    </w:rPr>
  </w:style>
  <w:style w:type="character" w:customStyle="1" w:styleId="BTextChar">
    <w:name w:val="BText Char"/>
    <w:basedOn w:val="DefaultParagraphFont"/>
    <w:link w:val="BText"/>
    <w:rsid w:val="00E30343"/>
    <w:rPr>
      <w:rFonts w:ascii="Arial" w:hAnsi="Arial"/>
      <w:sz w:val="24"/>
      <w:lang w:val="en-AU" w:eastAsia="en-US" w:bidi="ar-SA"/>
    </w:rPr>
  </w:style>
  <w:style w:type="character" w:customStyle="1" w:styleId="BTextChar1">
    <w:name w:val="BText Char1"/>
    <w:basedOn w:val="DefaultParagraphFont"/>
    <w:rsid w:val="00937E67"/>
    <w:rPr>
      <w:rFonts w:ascii="Arial" w:hAnsi="Arial"/>
      <w:sz w:val="24"/>
      <w:lang w:val="en-AU" w:eastAsia="en-US" w:bidi="ar-SA"/>
    </w:rPr>
  </w:style>
  <w:style w:type="character" w:styleId="Hyperlink">
    <w:name w:val="Hyperlink"/>
    <w:basedOn w:val="DefaultParagraphFont"/>
    <w:uiPriority w:val="99"/>
    <w:unhideWhenUsed/>
    <w:rsid w:val="00912EB7"/>
    <w:rPr>
      <w:color w:val="0000FF"/>
      <w:u w:val="single"/>
    </w:rPr>
  </w:style>
  <w:style w:type="paragraph" w:customStyle="1" w:styleId="Style2">
    <w:name w:val="Style2"/>
    <w:basedOn w:val="Normal"/>
    <w:rsid w:val="009451CC"/>
    <w:pPr>
      <w:jc w:val="center"/>
    </w:pPr>
    <w:rPr>
      <w:rFonts w:ascii="Arial Black" w:hAnsi="Arial Black"/>
      <w:color w:val="003366"/>
      <w:sz w:val="28"/>
      <w:szCs w:val="28"/>
    </w:rPr>
  </w:style>
  <w:style w:type="paragraph" w:customStyle="1" w:styleId="BBullet">
    <w:name w:val="BBullet"/>
    <w:rsid w:val="00C87B64"/>
    <w:pPr>
      <w:widowControl w:val="0"/>
      <w:numPr>
        <w:numId w:val="4"/>
      </w:numPr>
      <w:spacing w:after="60"/>
      <w:ind w:hanging="340"/>
    </w:pPr>
    <w:rPr>
      <w:rFonts w:ascii="Arial" w:hAnsi="Arial"/>
      <w:sz w:val="24"/>
      <w:lang w:eastAsia="en-US"/>
    </w:rPr>
  </w:style>
  <w:style w:type="paragraph" w:customStyle="1" w:styleId="StyleHeading3After12pt">
    <w:name w:val="Style Heading 3 + After:  12 pt"/>
    <w:basedOn w:val="Heading3"/>
    <w:rsid w:val="00C87B64"/>
    <w:pPr>
      <w:spacing w:before="0"/>
    </w:pPr>
    <w:rPr>
      <w:b w:val="0"/>
      <w:bCs/>
      <w:i/>
      <w:iCs/>
      <w:szCs w:val="20"/>
      <w:lang w:eastAsia="en-AU"/>
    </w:rPr>
  </w:style>
  <w:style w:type="table" w:styleId="TableGrid">
    <w:name w:val="Table Grid"/>
    <w:basedOn w:val="TableNormal"/>
    <w:rsid w:val="00C87B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TextTable">
    <w:name w:val="BText Table"/>
    <w:basedOn w:val="BText"/>
    <w:rsid w:val="004D2AA8"/>
    <w:pPr>
      <w:spacing w:before="120" w:after="120" w:line="240" w:lineRule="auto"/>
    </w:pPr>
    <w:rPr>
      <w:sz w:val="22"/>
      <w:szCs w:val="22"/>
    </w:rPr>
  </w:style>
  <w:style w:type="paragraph" w:customStyle="1" w:styleId="FigureCaption">
    <w:name w:val="Figure Caption"/>
    <w:basedOn w:val="Heading1"/>
    <w:rsid w:val="00FE7811"/>
    <w:pPr>
      <w:pageBreakBefore w:val="0"/>
      <w:tabs>
        <w:tab w:val="left" w:pos="144"/>
      </w:tabs>
      <w:spacing w:before="80" w:line="288" w:lineRule="auto"/>
    </w:pPr>
    <w:rPr>
      <w:rFonts w:ascii="Advance" w:hAnsi="Advance"/>
      <w:noProof/>
      <w:color w:val="auto"/>
      <w:sz w:val="24"/>
      <w:szCs w:val="20"/>
      <w:lang w:eastAsia="en-AU"/>
    </w:rPr>
  </w:style>
  <w:style w:type="paragraph" w:customStyle="1" w:styleId="BDash">
    <w:name w:val="BDash"/>
    <w:link w:val="BDashChar"/>
    <w:rsid w:val="00877A15"/>
    <w:pPr>
      <w:widowControl w:val="0"/>
      <w:numPr>
        <w:numId w:val="5"/>
      </w:numPr>
      <w:spacing w:after="40"/>
    </w:pPr>
    <w:rPr>
      <w:rFonts w:ascii="Arial" w:hAnsi="Arial"/>
      <w:sz w:val="24"/>
      <w:lang w:eastAsia="en-US"/>
    </w:rPr>
  </w:style>
  <w:style w:type="character" w:customStyle="1" w:styleId="BTextCharChar">
    <w:name w:val="BText Char Char"/>
    <w:basedOn w:val="DefaultParagraphFont"/>
    <w:rsid w:val="00877A15"/>
    <w:rPr>
      <w:rFonts w:ascii="Arial" w:hAnsi="Arial"/>
      <w:sz w:val="24"/>
      <w:lang w:val="en-AU" w:eastAsia="en-US" w:bidi="ar-SA"/>
    </w:rPr>
  </w:style>
  <w:style w:type="paragraph" w:styleId="BodyText2">
    <w:name w:val="Body Text 2"/>
    <w:basedOn w:val="Normal"/>
    <w:rsid w:val="00877A15"/>
    <w:pPr>
      <w:spacing w:after="120" w:line="480" w:lineRule="auto"/>
    </w:pPr>
  </w:style>
  <w:style w:type="paragraph" w:styleId="TOC2">
    <w:name w:val="toc 2"/>
    <w:basedOn w:val="Normal"/>
    <w:next w:val="Normal"/>
    <w:autoRedefine/>
    <w:uiPriority w:val="39"/>
    <w:rsid w:val="004E3B37"/>
    <w:pPr>
      <w:tabs>
        <w:tab w:val="right" w:leader="dot" w:pos="9060"/>
      </w:tabs>
      <w:spacing w:after="120"/>
    </w:pPr>
  </w:style>
  <w:style w:type="paragraph" w:styleId="TOC1">
    <w:name w:val="toc 1"/>
    <w:basedOn w:val="Normal"/>
    <w:next w:val="Normal"/>
    <w:autoRedefine/>
    <w:uiPriority w:val="39"/>
    <w:rsid w:val="0039708C"/>
    <w:pPr>
      <w:tabs>
        <w:tab w:val="right" w:leader="dot" w:pos="9060"/>
      </w:tabs>
      <w:spacing w:before="360" w:after="120"/>
    </w:pPr>
    <w:rPr>
      <w:b/>
      <w:noProof/>
    </w:rPr>
  </w:style>
  <w:style w:type="character" w:styleId="PageNumber">
    <w:name w:val="page number"/>
    <w:basedOn w:val="DefaultParagraphFont"/>
    <w:rsid w:val="00282357"/>
  </w:style>
  <w:style w:type="paragraph" w:styleId="Subtitle">
    <w:name w:val="Subtitle"/>
    <w:basedOn w:val="Normal"/>
    <w:next w:val="Normal"/>
    <w:link w:val="SubtitleChar"/>
    <w:rsid w:val="008934C8"/>
    <w:pPr>
      <w:spacing w:after="120"/>
      <w:jc w:val="center"/>
      <w:outlineLvl w:val="1"/>
    </w:pPr>
    <w:rPr>
      <w:rFonts w:ascii="Arial Narrow" w:hAnsi="Arial Narrow"/>
    </w:rPr>
  </w:style>
  <w:style w:type="character" w:customStyle="1" w:styleId="SubtitleChar">
    <w:name w:val="Subtitle Char"/>
    <w:basedOn w:val="DefaultParagraphFont"/>
    <w:link w:val="Subtitle"/>
    <w:rsid w:val="008934C8"/>
    <w:rPr>
      <w:rFonts w:ascii="Arial Narrow" w:eastAsia="Times New Roman" w:hAnsi="Arial Narrow" w:cs="Times New Roman"/>
      <w:sz w:val="24"/>
      <w:szCs w:val="24"/>
      <w:lang w:eastAsia="en-US"/>
    </w:rPr>
  </w:style>
  <w:style w:type="paragraph" w:customStyle="1" w:styleId="Bullet">
    <w:name w:val="Bullet"/>
    <w:basedOn w:val="Normal"/>
    <w:rsid w:val="00C72B10"/>
    <w:pPr>
      <w:numPr>
        <w:numId w:val="6"/>
      </w:numPr>
      <w:spacing w:before="120" w:after="120"/>
    </w:pPr>
    <w:rPr>
      <w:lang w:val="en-US"/>
    </w:rPr>
  </w:style>
  <w:style w:type="paragraph" w:styleId="NormalWeb">
    <w:name w:val="Normal (Web)"/>
    <w:basedOn w:val="Normal"/>
    <w:uiPriority w:val="99"/>
    <w:semiHidden/>
    <w:unhideWhenUsed/>
    <w:rsid w:val="00D8317E"/>
    <w:pPr>
      <w:spacing w:before="100" w:beforeAutospacing="1" w:after="100" w:afterAutospacing="1"/>
    </w:pPr>
    <w:rPr>
      <w:lang w:eastAsia="en-AU"/>
    </w:rPr>
  </w:style>
  <w:style w:type="paragraph" w:styleId="ListBullet2">
    <w:name w:val="List Bullet 2"/>
    <w:basedOn w:val="Normal"/>
    <w:uiPriority w:val="99"/>
    <w:semiHidden/>
    <w:unhideWhenUsed/>
    <w:rsid w:val="00066513"/>
    <w:pPr>
      <w:numPr>
        <w:numId w:val="7"/>
      </w:numPr>
      <w:contextualSpacing/>
    </w:pPr>
  </w:style>
  <w:style w:type="paragraph" w:customStyle="1" w:styleId="TText">
    <w:name w:val="TText"/>
    <w:rsid w:val="00066513"/>
    <w:pPr>
      <w:widowControl w:val="0"/>
      <w:spacing w:before="120"/>
      <w:ind w:left="57" w:right="57"/>
    </w:pPr>
    <w:rPr>
      <w:rFonts w:ascii="Palatino Linotype" w:hAnsi="Palatino Linotype"/>
      <w:sz w:val="22"/>
      <w:szCs w:val="24"/>
    </w:rPr>
  </w:style>
  <w:style w:type="paragraph" w:customStyle="1" w:styleId="TableText">
    <w:name w:val="Table Text"/>
    <w:rsid w:val="00066513"/>
    <w:rPr>
      <w:rFonts w:ascii="Arial" w:hAnsi="Arial"/>
      <w:noProof/>
      <w:lang w:eastAsia="en-US"/>
    </w:rPr>
  </w:style>
  <w:style w:type="paragraph" w:customStyle="1" w:styleId="TablehdgLeft">
    <w:name w:val="Table hdg Left"/>
    <w:rsid w:val="00066513"/>
    <w:pPr>
      <w:spacing w:before="60" w:after="60"/>
    </w:pPr>
    <w:rPr>
      <w:rFonts w:ascii="Arial" w:hAnsi="Arial"/>
      <w:b/>
      <w:noProof/>
      <w:lang w:eastAsia="en-US"/>
    </w:rPr>
  </w:style>
  <w:style w:type="paragraph" w:customStyle="1" w:styleId="TablehdgCentre">
    <w:name w:val="Table hdg Centre"/>
    <w:basedOn w:val="Normal"/>
    <w:rsid w:val="00066513"/>
    <w:pPr>
      <w:spacing w:before="60" w:after="60"/>
      <w:jc w:val="center"/>
    </w:pPr>
    <w:rPr>
      <w:b/>
      <w:sz w:val="20"/>
      <w:szCs w:val="20"/>
      <w:lang w:val="en-US"/>
    </w:rPr>
  </w:style>
  <w:style w:type="paragraph" w:customStyle="1" w:styleId="TableTextBullet">
    <w:name w:val="Table Text Bullet"/>
    <w:rsid w:val="00066513"/>
    <w:pPr>
      <w:numPr>
        <w:numId w:val="8"/>
      </w:numPr>
      <w:spacing w:before="60" w:after="60"/>
    </w:pPr>
    <w:rPr>
      <w:rFonts w:ascii="Arial" w:hAnsi="Arial"/>
      <w:noProof/>
      <w:lang w:eastAsia="en-US"/>
    </w:rPr>
  </w:style>
  <w:style w:type="paragraph" w:customStyle="1" w:styleId="H1">
    <w:name w:val="H1"/>
    <w:rsid w:val="00066513"/>
    <w:pPr>
      <w:widowControl w:val="0"/>
      <w:spacing w:before="240"/>
    </w:pPr>
    <w:rPr>
      <w:rFonts w:ascii="Century Gothic" w:hAnsi="Century Gothic"/>
      <w:b/>
      <w:sz w:val="36"/>
      <w:szCs w:val="22"/>
    </w:rPr>
  </w:style>
  <w:style w:type="paragraph" w:styleId="BodyText3">
    <w:name w:val="Body Text 3"/>
    <w:basedOn w:val="Normal"/>
    <w:link w:val="BodyText3Char"/>
    <w:rsid w:val="00066513"/>
    <w:pPr>
      <w:spacing w:after="120"/>
    </w:pPr>
    <w:rPr>
      <w:sz w:val="16"/>
      <w:szCs w:val="16"/>
      <w:lang w:eastAsia="en-AU"/>
    </w:rPr>
  </w:style>
  <w:style w:type="character" w:customStyle="1" w:styleId="BodyText3Char">
    <w:name w:val="Body Text 3 Char"/>
    <w:basedOn w:val="DefaultParagraphFont"/>
    <w:link w:val="BodyText3"/>
    <w:rsid w:val="00066513"/>
    <w:rPr>
      <w:rFonts w:ascii="Arial" w:hAnsi="Arial"/>
      <w:sz w:val="16"/>
      <w:szCs w:val="16"/>
    </w:rPr>
  </w:style>
  <w:style w:type="paragraph" w:styleId="NoSpacing">
    <w:name w:val="No Spacing"/>
    <w:link w:val="NoSpacingChar"/>
    <w:uiPriority w:val="1"/>
    <w:qFormat/>
    <w:rsid w:val="007A7467"/>
    <w:rPr>
      <w:rFonts w:ascii="Calibri" w:hAnsi="Calibri"/>
      <w:sz w:val="22"/>
      <w:szCs w:val="22"/>
      <w:lang w:val="en-US" w:eastAsia="en-US"/>
    </w:rPr>
  </w:style>
  <w:style w:type="character" w:customStyle="1" w:styleId="NoSpacingChar">
    <w:name w:val="No Spacing Char"/>
    <w:basedOn w:val="DefaultParagraphFont"/>
    <w:link w:val="NoSpacing"/>
    <w:uiPriority w:val="1"/>
    <w:rsid w:val="007A7467"/>
    <w:rPr>
      <w:rFonts w:ascii="Calibri" w:hAnsi="Calibri"/>
      <w:sz w:val="22"/>
      <w:szCs w:val="22"/>
      <w:lang w:val="en-US" w:eastAsia="en-US" w:bidi="ar-SA"/>
    </w:rPr>
  </w:style>
  <w:style w:type="paragraph" w:customStyle="1" w:styleId="Style1">
    <w:name w:val="Style1"/>
    <w:basedOn w:val="Normal"/>
    <w:qFormat/>
    <w:rsid w:val="007A7467"/>
    <w:rPr>
      <w:rFonts w:ascii="Arial Narrow" w:hAnsi="Arial Narrow" w:cs="Arial"/>
    </w:rPr>
  </w:style>
  <w:style w:type="paragraph" w:styleId="ListParagraph">
    <w:name w:val="List Paragraph"/>
    <w:basedOn w:val="Normal"/>
    <w:uiPriority w:val="34"/>
    <w:qFormat/>
    <w:rsid w:val="00A56C46"/>
    <w:pPr>
      <w:numPr>
        <w:numId w:val="11"/>
      </w:numPr>
      <w:spacing w:after="120"/>
      <w:ind w:left="426" w:hanging="426"/>
    </w:pPr>
    <w:rPr>
      <w:lang w:val="en-US"/>
    </w:rPr>
  </w:style>
  <w:style w:type="paragraph" w:customStyle="1" w:styleId="H2">
    <w:name w:val="H2"/>
    <w:link w:val="H2Char"/>
    <w:rsid w:val="00F90462"/>
    <w:pPr>
      <w:widowControl w:val="0"/>
      <w:spacing w:before="480"/>
    </w:pPr>
    <w:rPr>
      <w:rFonts w:ascii="Century Gothic" w:hAnsi="Century Gothic"/>
      <w:b/>
      <w:sz w:val="30"/>
      <w:szCs w:val="32"/>
    </w:rPr>
  </w:style>
  <w:style w:type="paragraph" w:customStyle="1" w:styleId="H3">
    <w:name w:val="H3"/>
    <w:rsid w:val="00F90462"/>
    <w:pPr>
      <w:widowControl w:val="0"/>
      <w:spacing w:before="400"/>
    </w:pPr>
    <w:rPr>
      <w:rFonts w:ascii="Century Gothic" w:hAnsi="Century Gothic"/>
      <w:b/>
      <w:sz w:val="26"/>
      <w:szCs w:val="24"/>
    </w:rPr>
  </w:style>
  <w:style w:type="paragraph" w:customStyle="1" w:styleId="H4">
    <w:name w:val="H4"/>
    <w:rsid w:val="00F90462"/>
    <w:pPr>
      <w:widowControl w:val="0"/>
      <w:spacing w:before="320"/>
    </w:pPr>
    <w:rPr>
      <w:rFonts w:ascii="Century Gothic" w:hAnsi="Century Gothic"/>
      <w:b/>
      <w:i/>
      <w:sz w:val="24"/>
      <w:szCs w:val="24"/>
    </w:rPr>
  </w:style>
  <w:style w:type="paragraph" w:customStyle="1" w:styleId="THead">
    <w:name w:val="THead"/>
    <w:rsid w:val="00F90462"/>
    <w:pPr>
      <w:widowControl w:val="0"/>
      <w:spacing w:before="120" w:after="120"/>
      <w:ind w:left="57" w:right="57"/>
    </w:pPr>
    <w:rPr>
      <w:rFonts w:ascii="Century Gothic" w:hAnsi="Century Gothic"/>
      <w:b/>
      <w:sz w:val="22"/>
      <w:szCs w:val="24"/>
    </w:rPr>
  </w:style>
  <w:style w:type="paragraph" w:customStyle="1" w:styleId="TTextChar">
    <w:name w:val="TText Char"/>
    <w:link w:val="TTextCharChar"/>
    <w:rsid w:val="00F90462"/>
    <w:pPr>
      <w:widowControl w:val="0"/>
      <w:spacing w:before="120"/>
      <w:ind w:left="57" w:right="57"/>
    </w:pPr>
    <w:rPr>
      <w:rFonts w:ascii="Palatino Linotype" w:hAnsi="Palatino Linotype"/>
      <w:sz w:val="22"/>
      <w:szCs w:val="24"/>
    </w:rPr>
  </w:style>
  <w:style w:type="paragraph" w:customStyle="1" w:styleId="TBullet">
    <w:name w:val="TBullet"/>
    <w:basedOn w:val="Normal"/>
    <w:link w:val="TBulletChar"/>
    <w:rsid w:val="00F90462"/>
    <w:pPr>
      <w:numPr>
        <w:numId w:val="9"/>
      </w:numPr>
      <w:spacing w:before="80"/>
      <w:ind w:right="57"/>
    </w:pPr>
    <w:rPr>
      <w:rFonts w:ascii="Palatino Linotype" w:hAnsi="Palatino Linotype"/>
      <w:sz w:val="22"/>
      <w:lang w:eastAsia="en-AU"/>
    </w:rPr>
  </w:style>
  <w:style w:type="paragraph" w:customStyle="1" w:styleId="TDash">
    <w:name w:val="TDash"/>
    <w:rsid w:val="00F90462"/>
    <w:pPr>
      <w:widowControl w:val="0"/>
      <w:numPr>
        <w:numId w:val="10"/>
      </w:numPr>
      <w:spacing w:before="40"/>
      <w:ind w:right="57"/>
    </w:pPr>
    <w:rPr>
      <w:rFonts w:ascii="Palatino Linotype" w:hAnsi="Palatino Linotype"/>
      <w:sz w:val="22"/>
      <w:szCs w:val="24"/>
    </w:rPr>
  </w:style>
  <w:style w:type="paragraph" w:customStyle="1" w:styleId="GraphicTitle">
    <w:name w:val="Graphic Title"/>
    <w:link w:val="GraphicTitleChar"/>
    <w:rsid w:val="00F90462"/>
    <w:pPr>
      <w:widowControl w:val="0"/>
      <w:spacing w:before="240" w:after="240"/>
      <w:jc w:val="center"/>
    </w:pPr>
    <w:rPr>
      <w:rFonts w:ascii="Palatino Linotype" w:hAnsi="Palatino Linotype"/>
      <w:i/>
    </w:rPr>
  </w:style>
  <w:style w:type="character" w:customStyle="1" w:styleId="BTextChar1Char">
    <w:name w:val="BText Char1 Char"/>
    <w:rsid w:val="00F90462"/>
    <w:rPr>
      <w:rFonts w:ascii="Palatino Linotype" w:hAnsi="Palatino Linotype"/>
      <w:sz w:val="22"/>
      <w:szCs w:val="22"/>
      <w:lang w:val="en-AU" w:eastAsia="en-AU" w:bidi="ar-SA"/>
    </w:rPr>
  </w:style>
  <w:style w:type="paragraph" w:styleId="DocumentMap">
    <w:name w:val="Document Map"/>
    <w:basedOn w:val="Normal"/>
    <w:link w:val="DocumentMapChar"/>
    <w:semiHidden/>
    <w:rsid w:val="00F90462"/>
    <w:pPr>
      <w:shd w:val="clear" w:color="auto" w:fill="000080"/>
    </w:pPr>
    <w:rPr>
      <w:rFonts w:ascii="Tahoma" w:hAnsi="Tahoma" w:cs="Tahoma"/>
      <w:lang w:eastAsia="en-AU"/>
    </w:rPr>
  </w:style>
  <w:style w:type="character" w:customStyle="1" w:styleId="DocumentMapChar">
    <w:name w:val="Document Map Char"/>
    <w:basedOn w:val="DefaultParagraphFont"/>
    <w:link w:val="DocumentMap"/>
    <w:semiHidden/>
    <w:rsid w:val="00F90462"/>
    <w:rPr>
      <w:rFonts w:ascii="Tahoma" w:hAnsi="Tahoma" w:cs="Tahoma"/>
      <w:sz w:val="24"/>
      <w:szCs w:val="24"/>
      <w:shd w:val="clear" w:color="auto" w:fill="000080"/>
    </w:rPr>
  </w:style>
  <w:style w:type="character" w:customStyle="1" w:styleId="BDashChar">
    <w:name w:val="BDash Char"/>
    <w:link w:val="BDash"/>
    <w:rsid w:val="00F90462"/>
    <w:rPr>
      <w:rFonts w:ascii="Arial" w:hAnsi="Arial"/>
      <w:sz w:val="24"/>
      <w:lang w:eastAsia="en-US"/>
    </w:rPr>
  </w:style>
  <w:style w:type="character" w:customStyle="1" w:styleId="GraphicTitleChar">
    <w:name w:val="Graphic Title Char"/>
    <w:link w:val="GraphicTitle"/>
    <w:rsid w:val="00F90462"/>
    <w:rPr>
      <w:rFonts w:ascii="Palatino Linotype" w:hAnsi="Palatino Linotype"/>
      <w:i/>
    </w:rPr>
  </w:style>
  <w:style w:type="character" w:customStyle="1" w:styleId="TTextCharChar">
    <w:name w:val="TText Char Char"/>
    <w:link w:val="TTextChar"/>
    <w:rsid w:val="00F90462"/>
    <w:rPr>
      <w:rFonts w:ascii="Palatino Linotype" w:hAnsi="Palatino Linotype"/>
      <w:sz w:val="22"/>
      <w:szCs w:val="24"/>
    </w:rPr>
  </w:style>
  <w:style w:type="character" w:customStyle="1" w:styleId="TBulletChar">
    <w:name w:val="TBullet Char"/>
    <w:link w:val="TBullet"/>
    <w:rsid w:val="00F90462"/>
    <w:rPr>
      <w:rFonts w:ascii="Palatino Linotype" w:hAnsi="Palatino Linotype"/>
      <w:sz w:val="22"/>
      <w:szCs w:val="24"/>
    </w:rPr>
  </w:style>
  <w:style w:type="character" w:customStyle="1" w:styleId="H2Char">
    <w:name w:val="H2 Char"/>
    <w:link w:val="H2"/>
    <w:rsid w:val="00F90462"/>
    <w:rPr>
      <w:rFonts w:ascii="Century Gothic" w:hAnsi="Century Gothic"/>
      <w:b/>
      <w:sz w:val="30"/>
      <w:szCs w:val="32"/>
    </w:rPr>
  </w:style>
  <w:style w:type="character" w:styleId="FollowedHyperlink">
    <w:name w:val="FollowedHyperlink"/>
    <w:basedOn w:val="DefaultParagraphFont"/>
    <w:uiPriority w:val="99"/>
    <w:semiHidden/>
    <w:unhideWhenUsed/>
    <w:rsid w:val="00691512"/>
    <w:rPr>
      <w:color w:val="800080" w:themeColor="followedHyperlink"/>
      <w:u w:val="single"/>
    </w:rPr>
  </w:style>
  <w:style w:type="paragraph" w:styleId="TOCHeading">
    <w:name w:val="TOC Heading"/>
    <w:basedOn w:val="Heading1"/>
    <w:next w:val="Normal"/>
    <w:uiPriority w:val="39"/>
    <w:semiHidden/>
    <w:unhideWhenUsed/>
    <w:qFormat/>
    <w:rsid w:val="001E64EC"/>
    <w:pPr>
      <w:keepNext/>
      <w:keepLines/>
      <w:pageBreakBefore w:val="0"/>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Header1">
    <w:name w:val="Header1"/>
    <w:basedOn w:val="Header"/>
    <w:rsid w:val="00065E22"/>
    <w:pPr>
      <w:widowControl w:val="0"/>
      <w:tabs>
        <w:tab w:val="clear" w:pos="4513"/>
        <w:tab w:val="clear" w:pos="9026"/>
        <w:tab w:val="center" w:pos="5103"/>
        <w:tab w:val="right" w:pos="8931"/>
      </w:tabs>
      <w:spacing w:before="0" w:after="240" w:line="240" w:lineRule="auto"/>
    </w:pPr>
    <w:rPr>
      <w:b/>
      <w:szCs w:val="20"/>
      <w:lang w:val="en-US"/>
    </w:rPr>
  </w:style>
  <w:style w:type="paragraph" w:customStyle="1" w:styleId="ATABullet1">
    <w:name w:val="ATA Bullet 1"/>
    <w:basedOn w:val="Normal"/>
    <w:rsid w:val="00603EDF"/>
    <w:pPr>
      <w:numPr>
        <w:numId w:val="14"/>
      </w:numPr>
      <w:spacing w:before="0" w:after="120" w:line="240" w:lineRule="auto"/>
    </w:pPr>
    <w:rPr>
      <w:rFonts w:ascii="Times New Roman" w:hAnsi="Times New Roman"/>
    </w:rPr>
  </w:style>
  <w:style w:type="paragraph" w:customStyle="1" w:styleId="Default">
    <w:name w:val="Default"/>
    <w:rsid w:val="0074766B"/>
    <w:pPr>
      <w:autoSpaceDE w:val="0"/>
      <w:autoSpaceDN w:val="0"/>
      <w:adjustRightInd w:val="0"/>
    </w:pPr>
    <w:rPr>
      <w:color w:val="000000"/>
      <w:sz w:val="24"/>
      <w:szCs w:val="24"/>
    </w:rPr>
  </w:style>
  <w:style w:type="character" w:customStyle="1" w:styleId="d">
    <w:name w:val="d"/>
    <w:basedOn w:val="DefaultParagraphFont"/>
    <w:rsid w:val="00636372"/>
  </w:style>
  <w:style w:type="paragraph" w:customStyle="1" w:styleId="first-para">
    <w:name w:val="first-para"/>
    <w:basedOn w:val="Normal"/>
    <w:rsid w:val="00321CC9"/>
    <w:pPr>
      <w:spacing w:before="100" w:beforeAutospacing="1" w:after="360" w:line="240" w:lineRule="auto"/>
    </w:pPr>
    <w:rPr>
      <w:rFonts w:ascii="Times New Roman" w:hAnsi="Times New Roman"/>
      <w:lang w:eastAsia="en-AU"/>
    </w:rPr>
  </w:style>
  <w:style w:type="paragraph" w:customStyle="1" w:styleId="Style20">
    <w:name w:val="Style 2"/>
    <w:basedOn w:val="Normal"/>
    <w:rsid w:val="00DE0440"/>
    <w:pPr>
      <w:widowControl w:val="0"/>
      <w:spacing w:line="300" w:lineRule="atLeast"/>
      <w:jc w:val="both"/>
    </w:pPr>
    <w:rPr>
      <w:spacing w:val="1"/>
    </w:rPr>
  </w:style>
  <w:style w:type="character" w:customStyle="1" w:styleId="watch-title">
    <w:name w:val="watch-title"/>
    <w:basedOn w:val="DefaultParagraphFont"/>
    <w:rsid w:val="00FA2F2B"/>
  </w:style>
</w:styles>
</file>

<file path=word/webSettings.xml><?xml version="1.0" encoding="utf-8"?>
<w:webSettings xmlns:r="http://schemas.openxmlformats.org/officeDocument/2006/relationships" xmlns:w="http://schemas.openxmlformats.org/wordprocessingml/2006/main">
  <w:divs>
    <w:div w:id="9963455">
      <w:bodyDiv w:val="1"/>
      <w:marLeft w:val="0"/>
      <w:marRight w:val="0"/>
      <w:marTop w:val="0"/>
      <w:marBottom w:val="0"/>
      <w:divBdr>
        <w:top w:val="none" w:sz="0" w:space="0" w:color="auto"/>
        <w:left w:val="none" w:sz="0" w:space="0" w:color="auto"/>
        <w:bottom w:val="none" w:sz="0" w:space="0" w:color="auto"/>
        <w:right w:val="none" w:sz="0" w:space="0" w:color="auto"/>
      </w:divBdr>
    </w:div>
    <w:div w:id="20739728">
      <w:bodyDiv w:val="1"/>
      <w:marLeft w:val="0"/>
      <w:marRight w:val="0"/>
      <w:marTop w:val="0"/>
      <w:marBottom w:val="0"/>
      <w:divBdr>
        <w:top w:val="none" w:sz="0" w:space="0" w:color="auto"/>
        <w:left w:val="none" w:sz="0" w:space="0" w:color="auto"/>
        <w:bottom w:val="none" w:sz="0" w:space="0" w:color="auto"/>
        <w:right w:val="none" w:sz="0" w:space="0" w:color="auto"/>
      </w:divBdr>
      <w:divsChild>
        <w:div w:id="398674195">
          <w:marLeft w:val="0"/>
          <w:marRight w:val="0"/>
          <w:marTop w:val="0"/>
          <w:marBottom w:val="0"/>
          <w:divBdr>
            <w:top w:val="none" w:sz="0" w:space="0" w:color="auto"/>
            <w:left w:val="none" w:sz="0" w:space="0" w:color="auto"/>
            <w:bottom w:val="none" w:sz="0" w:space="0" w:color="auto"/>
            <w:right w:val="none" w:sz="0" w:space="0" w:color="auto"/>
          </w:divBdr>
          <w:divsChild>
            <w:div w:id="613750846">
              <w:marLeft w:val="0"/>
              <w:marRight w:val="0"/>
              <w:marTop w:val="0"/>
              <w:marBottom w:val="0"/>
              <w:divBdr>
                <w:top w:val="none" w:sz="0" w:space="0" w:color="auto"/>
                <w:left w:val="none" w:sz="0" w:space="0" w:color="auto"/>
                <w:bottom w:val="none" w:sz="0" w:space="0" w:color="auto"/>
                <w:right w:val="none" w:sz="0" w:space="0" w:color="auto"/>
              </w:divBdr>
              <w:divsChild>
                <w:div w:id="520825516">
                  <w:marLeft w:val="0"/>
                  <w:marRight w:val="0"/>
                  <w:marTop w:val="0"/>
                  <w:marBottom w:val="0"/>
                  <w:divBdr>
                    <w:top w:val="none" w:sz="0" w:space="0" w:color="auto"/>
                    <w:left w:val="none" w:sz="0" w:space="0" w:color="auto"/>
                    <w:bottom w:val="none" w:sz="0" w:space="0" w:color="auto"/>
                    <w:right w:val="none" w:sz="0" w:space="0" w:color="auto"/>
                  </w:divBdr>
                  <w:divsChild>
                    <w:div w:id="1007175696">
                      <w:marLeft w:val="0"/>
                      <w:marRight w:val="0"/>
                      <w:marTop w:val="0"/>
                      <w:marBottom w:val="0"/>
                      <w:divBdr>
                        <w:top w:val="single" w:sz="4" w:space="0" w:color="FFFFFF"/>
                        <w:left w:val="none" w:sz="0" w:space="0" w:color="auto"/>
                        <w:bottom w:val="single" w:sz="4" w:space="0" w:color="FFFFFF"/>
                        <w:right w:val="none" w:sz="0" w:space="0" w:color="auto"/>
                      </w:divBdr>
                      <w:divsChild>
                        <w:div w:id="1503280364">
                          <w:marLeft w:val="0"/>
                          <w:marRight w:val="0"/>
                          <w:marTop w:val="0"/>
                          <w:marBottom w:val="0"/>
                          <w:divBdr>
                            <w:top w:val="none" w:sz="0" w:space="0" w:color="auto"/>
                            <w:left w:val="none" w:sz="0" w:space="0" w:color="auto"/>
                            <w:bottom w:val="none" w:sz="0" w:space="0" w:color="auto"/>
                            <w:right w:val="none" w:sz="0" w:space="0" w:color="auto"/>
                          </w:divBdr>
                          <w:divsChild>
                            <w:div w:id="680933936">
                              <w:marLeft w:val="0"/>
                              <w:marRight w:val="0"/>
                              <w:marTop w:val="0"/>
                              <w:marBottom w:val="0"/>
                              <w:divBdr>
                                <w:top w:val="none" w:sz="0" w:space="0" w:color="auto"/>
                                <w:left w:val="none" w:sz="0" w:space="0" w:color="auto"/>
                                <w:bottom w:val="none" w:sz="0" w:space="0" w:color="auto"/>
                                <w:right w:val="none" w:sz="0" w:space="0" w:color="auto"/>
                              </w:divBdr>
                              <w:divsChild>
                                <w:div w:id="378748406">
                                  <w:marLeft w:val="0"/>
                                  <w:marRight w:val="0"/>
                                  <w:marTop w:val="0"/>
                                  <w:marBottom w:val="0"/>
                                  <w:divBdr>
                                    <w:top w:val="none" w:sz="0" w:space="0" w:color="auto"/>
                                    <w:left w:val="none" w:sz="0" w:space="0" w:color="auto"/>
                                    <w:bottom w:val="none" w:sz="0" w:space="0" w:color="auto"/>
                                    <w:right w:val="none" w:sz="0" w:space="0" w:color="auto"/>
                                  </w:divBdr>
                                  <w:divsChild>
                                    <w:div w:id="2001083598">
                                      <w:marLeft w:val="0"/>
                                      <w:marRight w:val="0"/>
                                      <w:marTop w:val="94"/>
                                      <w:marBottom w:val="0"/>
                                      <w:divBdr>
                                        <w:top w:val="none" w:sz="0" w:space="0" w:color="auto"/>
                                        <w:left w:val="none" w:sz="0" w:space="0" w:color="auto"/>
                                        <w:bottom w:val="none" w:sz="0" w:space="0" w:color="auto"/>
                                        <w:right w:val="none" w:sz="0" w:space="0" w:color="auto"/>
                                      </w:divBdr>
                                      <w:divsChild>
                                        <w:div w:id="1931814094">
                                          <w:marLeft w:val="0"/>
                                          <w:marRight w:val="0"/>
                                          <w:marTop w:val="0"/>
                                          <w:marBottom w:val="0"/>
                                          <w:divBdr>
                                            <w:top w:val="single" w:sz="4" w:space="2" w:color="CCCCCC"/>
                                            <w:left w:val="single" w:sz="4" w:space="2" w:color="CCCCCC"/>
                                            <w:bottom w:val="single" w:sz="4" w:space="2" w:color="CCCCCC"/>
                                            <w:right w:val="single" w:sz="4" w:space="2" w:color="CCCCCC"/>
                                          </w:divBdr>
                                          <w:divsChild>
                                            <w:div w:id="1472746001">
                                              <w:marLeft w:val="0"/>
                                              <w:marRight w:val="0"/>
                                              <w:marTop w:val="0"/>
                                              <w:marBottom w:val="0"/>
                                              <w:divBdr>
                                                <w:top w:val="none" w:sz="0" w:space="0" w:color="auto"/>
                                                <w:left w:val="none" w:sz="0" w:space="0" w:color="auto"/>
                                                <w:bottom w:val="none" w:sz="0" w:space="0" w:color="auto"/>
                                                <w:right w:val="none" w:sz="0" w:space="0" w:color="auto"/>
                                              </w:divBdr>
                                              <w:divsChild>
                                                <w:div w:id="1376731970">
                                                  <w:marLeft w:val="0"/>
                                                  <w:marRight w:val="0"/>
                                                  <w:marTop w:val="0"/>
                                                  <w:marBottom w:val="0"/>
                                                  <w:divBdr>
                                                    <w:top w:val="none" w:sz="0" w:space="0" w:color="auto"/>
                                                    <w:left w:val="none" w:sz="0" w:space="0" w:color="auto"/>
                                                    <w:bottom w:val="none" w:sz="0" w:space="0" w:color="auto"/>
                                                    <w:right w:val="none" w:sz="0" w:space="0" w:color="auto"/>
                                                  </w:divBdr>
                                                  <w:divsChild>
                                                    <w:div w:id="20101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075397">
      <w:bodyDiv w:val="1"/>
      <w:marLeft w:val="0"/>
      <w:marRight w:val="0"/>
      <w:marTop w:val="0"/>
      <w:marBottom w:val="0"/>
      <w:divBdr>
        <w:top w:val="none" w:sz="0" w:space="0" w:color="auto"/>
        <w:left w:val="none" w:sz="0" w:space="0" w:color="auto"/>
        <w:bottom w:val="none" w:sz="0" w:space="0" w:color="auto"/>
        <w:right w:val="none" w:sz="0" w:space="0" w:color="auto"/>
      </w:divBdr>
    </w:div>
    <w:div w:id="69011068">
      <w:bodyDiv w:val="1"/>
      <w:marLeft w:val="0"/>
      <w:marRight w:val="0"/>
      <w:marTop w:val="0"/>
      <w:marBottom w:val="0"/>
      <w:divBdr>
        <w:top w:val="none" w:sz="0" w:space="0" w:color="auto"/>
        <w:left w:val="none" w:sz="0" w:space="0" w:color="auto"/>
        <w:bottom w:val="none" w:sz="0" w:space="0" w:color="auto"/>
        <w:right w:val="none" w:sz="0" w:space="0" w:color="auto"/>
      </w:divBdr>
      <w:divsChild>
        <w:div w:id="1954246640">
          <w:marLeft w:val="0"/>
          <w:marRight w:val="0"/>
          <w:marTop w:val="0"/>
          <w:marBottom w:val="0"/>
          <w:divBdr>
            <w:top w:val="none" w:sz="0" w:space="0" w:color="auto"/>
            <w:left w:val="none" w:sz="0" w:space="0" w:color="auto"/>
            <w:bottom w:val="none" w:sz="0" w:space="0" w:color="auto"/>
            <w:right w:val="none" w:sz="0" w:space="0" w:color="auto"/>
          </w:divBdr>
          <w:divsChild>
            <w:div w:id="69200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41630">
      <w:bodyDiv w:val="1"/>
      <w:marLeft w:val="0"/>
      <w:marRight w:val="0"/>
      <w:marTop w:val="0"/>
      <w:marBottom w:val="0"/>
      <w:divBdr>
        <w:top w:val="none" w:sz="0" w:space="0" w:color="auto"/>
        <w:left w:val="none" w:sz="0" w:space="0" w:color="auto"/>
        <w:bottom w:val="none" w:sz="0" w:space="0" w:color="auto"/>
        <w:right w:val="none" w:sz="0" w:space="0" w:color="auto"/>
      </w:divBdr>
    </w:div>
    <w:div w:id="127020277">
      <w:bodyDiv w:val="1"/>
      <w:marLeft w:val="0"/>
      <w:marRight w:val="0"/>
      <w:marTop w:val="0"/>
      <w:marBottom w:val="0"/>
      <w:divBdr>
        <w:top w:val="none" w:sz="0" w:space="0" w:color="auto"/>
        <w:left w:val="none" w:sz="0" w:space="0" w:color="auto"/>
        <w:bottom w:val="none" w:sz="0" w:space="0" w:color="auto"/>
        <w:right w:val="none" w:sz="0" w:space="0" w:color="auto"/>
      </w:divBdr>
    </w:div>
    <w:div w:id="187260574">
      <w:bodyDiv w:val="1"/>
      <w:marLeft w:val="0"/>
      <w:marRight w:val="0"/>
      <w:marTop w:val="0"/>
      <w:marBottom w:val="0"/>
      <w:divBdr>
        <w:top w:val="none" w:sz="0" w:space="0" w:color="auto"/>
        <w:left w:val="none" w:sz="0" w:space="0" w:color="auto"/>
        <w:bottom w:val="none" w:sz="0" w:space="0" w:color="auto"/>
        <w:right w:val="none" w:sz="0" w:space="0" w:color="auto"/>
      </w:divBdr>
    </w:div>
    <w:div w:id="233590990">
      <w:bodyDiv w:val="1"/>
      <w:marLeft w:val="0"/>
      <w:marRight w:val="0"/>
      <w:marTop w:val="0"/>
      <w:marBottom w:val="0"/>
      <w:divBdr>
        <w:top w:val="none" w:sz="0" w:space="0" w:color="auto"/>
        <w:left w:val="none" w:sz="0" w:space="0" w:color="auto"/>
        <w:bottom w:val="none" w:sz="0" w:space="0" w:color="auto"/>
        <w:right w:val="none" w:sz="0" w:space="0" w:color="auto"/>
      </w:divBdr>
    </w:div>
    <w:div w:id="240875616">
      <w:bodyDiv w:val="1"/>
      <w:marLeft w:val="0"/>
      <w:marRight w:val="0"/>
      <w:marTop w:val="0"/>
      <w:marBottom w:val="0"/>
      <w:divBdr>
        <w:top w:val="none" w:sz="0" w:space="0" w:color="auto"/>
        <w:left w:val="none" w:sz="0" w:space="0" w:color="auto"/>
        <w:bottom w:val="none" w:sz="0" w:space="0" w:color="auto"/>
        <w:right w:val="none" w:sz="0" w:space="0" w:color="auto"/>
      </w:divBdr>
    </w:div>
    <w:div w:id="253320244">
      <w:bodyDiv w:val="1"/>
      <w:marLeft w:val="0"/>
      <w:marRight w:val="0"/>
      <w:marTop w:val="0"/>
      <w:marBottom w:val="0"/>
      <w:divBdr>
        <w:top w:val="none" w:sz="0" w:space="0" w:color="auto"/>
        <w:left w:val="none" w:sz="0" w:space="0" w:color="auto"/>
        <w:bottom w:val="none" w:sz="0" w:space="0" w:color="auto"/>
        <w:right w:val="none" w:sz="0" w:space="0" w:color="auto"/>
      </w:divBdr>
    </w:div>
    <w:div w:id="302198613">
      <w:bodyDiv w:val="1"/>
      <w:marLeft w:val="0"/>
      <w:marRight w:val="0"/>
      <w:marTop w:val="0"/>
      <w:marBottom w:val="0"/>
      <w:divBdr>
        <w:top w:val="none" w:sz="0" w:space="0" w:color="auto"/>
        <w:left w:val="none" w:sz="0" w:space="0" w:color="auto"/>
        <w:bottom w:val="none" w:sz="0" w:space="0" w:color="auto"/>
        <w:right w:val="none" w:sz="0" w:space="0" w:color="auto"/>
      </w:divBdr>
      <w:divsChild>
        <w:div w:id="1123959953">
          <w:marLeft w:val="0"/>
          <w:marRight w:val="0"/>
          <w:marTop w:val="0"/>
          <w:marBottom w:val="0"/>
          <w:divBdr>
            <w:top w:val="single" w:sz="2" w:space="0" w:color="DDDDDD"/>
            <w:left w:val="single" w:sz="2" w:space="0" w:color="DDDDDD"/>
            <w:bottom w:val="single" w:sz="2" w:space="0" w:color="DDDDDD"/>
            <w:right w:val="single" w:sz="2" w:space="0" w:color="DDDDDD"/>
          </w:divBdr>
          <w:divsChild>
            <w:div w:id="843008444">
              <w:marLeft w:val="3840"/>
              <w:marRight w:val="240"/>
              <w:marTop w:val="94"/>
              <w:marBottom w:val="0"/>
              <w:divBdr>
                <w:top w:val="none" w:sz="0" w:space="0" w:color="auto"/>
                <w:left w:val="none" w:sz="0" w:space="0" w:color="auto"/>
                <w:bottom w:val="none" w:sz="0" w:space="0" w:color="auto"/>
                <w:right w:val="none" w:sz="0" w:space="0" w:color="auto"/>
              </w:divBdr>
              <w:divsChild>
                <w:div w:id="1927807875">
                  <w:marLeft w:val="0"/>
                  <w:marRight w:val="0"/>
                  <w:marTop w:val="0"/>
                  <w:marBottom w:val="0"/>
                  <w:divBdr>
                    <w:top w:val="none" w:sz="0" w:space="0" w:color="auto"/>
                    <w:left w:val="none" w:sz="0" w:space="0" w:color="auto"/>
                    <w:bottom w:val="none" w:sz="0" w:space="0" w:color="auto"/>
                    <w:right w:val="none" w:sz="0" w:space="0" w:color="auto"/>
                  </w:divBdr>
                  <w:divsChild>
                    <w:div w:id="1037898289">
                      <w:marLeft w:val="0"/>
                      <w:marRight w:val="0"/>
                      <w:marTop w:val="0"/>
                      <w:marBottom w:val="0"/>
                      <w:divBdr>
                        <w:top w:val="none" w:sz="0" w:space="0" w:color="auto"/>
                        <w:left w:val="none" w:sz="0" w:space="0" w:color="auto"/>
                        <w:bottom w:val="none" w:sz="0" w:space="0" w:color="auto"/>
                        <w:right w:val="none" w:sz="0" w:space="0" w:color="auto"/>
                      </w:divBdr>
                      <w:divsChild>
                        <w:div w:id="1011640534">
                          <w:marLeft w:val="0"/>
                          <w:marRight w:val="0"/>
                          <w:marTop w:val="0"/>
                          <w:marBottom w:val="188"/>
                          <w:divBdr>
                            <w:top w:val="single" w:sz="2" w:space="0" w:color="auto"/>
                            <w:left w:val="single" w:sz="2" w:space="0" w:color="auto"/>
                            <w:bottom w:val="single" w:sz="2" w:space="0" w:color="auto"/>
                            <w:right w:val="single" w:sz="2" w:space="0" w:color="auto"/>
                          </w:divBdr>
                          <w:divsChild>
                            <w:div w:id="646932115">
                              <w:marLeft w:val="0"/>
                              <w:marRight w:val="0"/>
                              <w:marTop w:val="0"/>
                              <w:marBottom w:val="0"/>
                              <w:divBdr>
                                <w:top w:val="none" w:sz="0" w:space="0" w:color="auto"/>
                                <w:left w:val="none" w:sz="0" w:space="0" w:color="auto"/>
                                <w:bottom w:val="none" w:sz="0" w:space="0" w:color="auto"/>
                                <w:right w:val="none" w:sz="0" w:space="0" w:color="auto"/>
                              </w:divBdr>
                            </w:div>
                          </w:divsChild>
                        </w:div>
                        <w:div w:id="1559704374">
                          <w:marLeft w:val="0"/>
                          <w:marRight w:val="0"/>
                          <w:marTop w:val="0"/>
                          <w:marBottom w:val="188"/>
                          <w:divBdr>
                            <w:top w:val="single" w:sz="2" w:space="0" w:color="auto"/>
                            <w:left w:val="single" w:sz="2" w:space="0" w:color="auto"/>
                            <w:bottom w:val="single" w:sz="2" w:space="0" w:color="auto"/>
                            <w:right w:val="single" w:sz="2" w:space="0" w:color="auto"/>
                          </w:divBdr>
                          <w:divsChild>
                            <w:div w:id="190305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602308">
      <w:bodyDiv w:val="1"/>
      <w:marLeft w:val="0"/>
      <w:marRight w:val="0"/>
      <w:marTop w:val="0"/>
      <w:marBottom w:val="0"/>
      <w:divBdr>
        <w:top w:val="none" w:sz="0" w:space="0" w:color="auto"/>
        <w:left w:val="none" w:sz="0" w:space="0" w:color="auto"/>
        <w:bottom w:val="none" w:sz="0" w:space="0" w:color="auto"/>
        <w:right w:val="none" w:sz="0" w:space="0" w:color="auto"/>
      </w:divBdr>
      <w:divsChild>
        <w:div w:id="1735278810">
          <w:marLeft w:val="0"/>
          <w:marRight w:val="0"/>
          <w:marTop w:val="94"/>
          <w:marBottom w:val="0"/>
          <w:divBdr>
            <w:top w:val="none" w:sz="0" w:space="0" w:color="auto"/>
            <w:left w:val="none" w:sz="0" w:space="0" w:color="auto"/>
            <w:bottom w:val="none" w:sz="0" w:space="0" w:color="auto"/>
            <w:right w:val="none" w:sz="0" w:space="0" w:color="auto"/>
          </w:divBdr>
          <w:divsChild>
            <w:div w:id="609120130">
              <w:marLeft w:val="3960"/>
              <w:marRight w:val="240"/>
              <w:marTop w:val="0"/>
              <w:marBottom w:val="0"/>
              <w:divBdr>
                <w:top w:val="none" w:sz="0" w:space="0" w:color="auto"/>
                <w:left w:val="none" w:sz="0" w:space="0" w:color="auto"/>
                <w:bottom w:val="none" w:sz="0" w:space="0" w:color="auto"/>
                <w:right w:val="none" w:sz="0" w:space="0" w:color="auto"/>
              </w:divBdr>
              <w:divsChild>
                <w:div w:id="1803769653">
                  <w:marLeft w:val="19"/>
                  <w:marRight w:val="0"/>
                  <w:marTop w:val="0"/>
                  <w:marBottom w:val="0"/>
                  <w:divBdr>
                    <w:top w:val="none" w:sz="0" w:space="0" w:color="auto"/>
                    <w:left w:val="single" w:sz="8" w:space="0" w:color="BDA480"/>
                    <w:bottom w:val="none" w:sz="0" w:space="0" w:color="auto"/>
                    <w:right w:val="none" w:sz="0" w:space="0" w:color="auto"/>
                  </w:divBdr>
                  <w:divsChild>
                    <w:div w:id="844828786">
                      <w:marLeft w:val="240"/>
                      <w:marRight w:val="240"/>
                      <w:marTop w:val="0"/>
                      <w:marBottom w:val="0"/>
                      <w:divBdr>
                        <w:top w:val="none" w:sz="0" w:space="0" w:color="auto"/>
                        <w:left w:val="none" w:sz="0" w:space="0" w:color="auto"/>
                        <w:bottom w:val="none" w:sz="0" w:space="0" w:color="auto"/>
                        <w:right w:val="none" w:sz="0" w:space="0" w:color="auto"/>
                      </w:divBdr>
                      <w:divsChild>
                        <w:div w:id="1112748829">
                          <w:marLeft w:val="47"/>
                          <w:marRight w:val="0"/>
                          <w:marTop w:val="0"/>
                          <w:marBottom w:val="0"/>
                          <w:divBdr>
                            <w:top w:val="single" w:sz="4" w:space="1" w:color="CCCCCC"/>
                            <w:left w:val="single" w:sz="4" w:space="1" w:color="CCCCCC"/>
                            <w:bottom w:val="single" w:sz="4" w:space="1" w:color="CCCCCC"/>
                            <w:right w:val="single" w:sz="4" w:space="1" w:color="CCCCCC"/>
                          </w:divBdr>
                        </w:div>
                        <w:div w:id="152024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5048645">
      <w:bodyDiv w:val="1"/>
      <w:marLeft w:val="0"/>
      <w:marRight w:val="0"/>
      <w:marTop w:val="0"/>
      <w:marBottom w:val="0"/>
      <w:divBdr>
        <w:top w:val="none" w:sz="0" w:space="0" w:color="auto"/>
        <w:left w:val="none" w:sz="0" w:space="0" w:color="auto"/>
        <w:bottom w:val="none" w:sz="0" w:space="0" w:color="auto"/>
        <w:right w:val="none" w:sz="0" w:space="0" w:color="auto"/>
      </w:divBdr>
      <w:divsChild>
        <w:div w:id="1104152444">
          <w:marLeft w:val="0"/>
          <w:marRight w:val="0"/>
          <w:marTop w:val="0"/>
          <w:marBottom w:val="0"/>
          <w:divBdr>
            <w:top w:val="single" w:sz="2" w:space="0" w:color="DDDDDD"/>
            <w:left w:val="single" w:sz="2" w:space="0" w:color="DDDDDD"/>
            <w:bottom w:val="single" w:sz="2" w:space="0" w:color="DDDDDD"/>
            <w:right w:val="single" w:sz="2" w:space="0" w:color="DDDDDD"/>
          </w:divBdr>
          <w:divsChild>
            <w:div w:id="1667702971">
              <w:marLeft w:val="3840"/>
              <w:marRight w:val="240"/>
              <w:marTop w:val="94"/>
              <w:marBottom w:val="0"/>
              <w:divBdr>
                <w:top w:val="none" w:sz="0" w:space="0" w:color="auto"/>
                <w:left w:val="none" w:sz="0" w:space="0" w:color="auto"/>
                <w:bottom w:val="none" w:sz="0" w:space="0" w:color="auto"/>
                <w:right w:val="none" w:sz="0" w:space="0" w:color="auto"/>
              </w:divBdr>
              <w:divsChild>
                <w:div w:id="148520496">
                  <w:marLeft w:val="0"/>
                  <w:marRight w:val="0"/>
                  <w:marTop w:val="0"/>
                  <w:marBottom w:val="0"/>
                  <w:divBdr>
                    <w:top w:val="none" w:sz="0" w:space="0" w:color="auto"/>
                    <w:left w:val="none" w:sz="0" w:space="0" w:color="auto"/>
                    <w:bottom w:val="none" w:sz="0" w:space="0" w:color="auto"/>
                    <w:right w:val="none" w:sz="0" w:space="0" w:color="auto"/>
                  </w:divBdr>
                  <w:divsChild>
                    <w:div w:id="1442650975">
                      <w:marLeft w:val="0"/>
                      <w:marRight w:val="0"/>
                      <w:marTop w:val="0"/>
                      <w:marBottom w:val="0"/>
                      <w:divBdr>
                        <w:top w:val="none" w:sz="0" w:space="0" w:color="auto"/>
                        <w:left w:val="none" w:sz="0" w:space="0" w:color="auto"/>
                        <w:bottom w:val="none" w:sz="0" w:space="0" w:color="auto"/>
                        <w:right w:val="none" w:sz="0" w:space="0" w:color="auto"/>
                      </w:divBdr>
                      <w:divsChild>
                        <w:div w:id="576063349">
                          <w:marLeft w:val="0"/>
                          <w:marRight w:val="0"/>
                          <w:marTop w:val="0"/>
                          <w:marBottom w:val="188"/>
                          <w:divBdr>
                            <w:top w:val="single" w:sz="2" w:space="0" w:color="auto"/>
                            <w:left w:val="single" w:sz="2" w:space="0" w:color="auto"/>
                            <w:bottom w:val="single" w:sz="2" w:space="0" w:color="auto"/>
                            <w:right w:val="single" w:sz="2" w:space="0" w:color="auto"/>
                          </w:divBdr>
                          <w:divsChild>
                            <w:div w:id="1398169084">
                              <w:marLeft w:val="0"/>
                              <w:marRight w:val="0"/>
                              <w:marTop w:val="0"/>
                              <w:marBottom w:val="0"/>
                              <w:divBdr>
                                <w:top w:val="none" w:sz="0" w:space="0" w:color="auto"/>
                                <w:left w:val="none" w:sz="0" w:space="0" w:color="auto"/>
                                <w:bottom w:val="none" w:sz="0" w:space="0" w:color="auto"/>
                                <w:right w:val="none" w:sz="0" w:space="0" w:color="auto"/>
                              </w:divBdr>
                            </w:div>
                          </w:divsChild>
                        </w:div>
                        <w:div w:id="1019939457">
                          <w:marLeft w:val="0"/>
                          <w:marRight w:val="0"/>
                          <w:marTop w:val="0"/>
                          <w:marBottom w:val="188"/>
                          <w:divBdr>
                            <w:top w:val="single" w:sz="2" w:space="0" w:color="auto"/>
                            <w:left w:val="single" w:sz="2" w:space="0" w:color="auto"/>
                            <w:bottom w:val="single" w:sz="2" w:space="0" w:color="auto"/>
                            <w:right w:val="single" w:sz="2" w:space="0" w:color="auto"/>
                          </w:divBdr>
                          <w:divsChild>
                            <w:div w:id="640501490">
                              <w:marLeft w:val="0"/>
                              <w:marRight w:val="0"/>
                              <w:marTop w:val="0"/>
                              <w:marBottom w:val="0"/>
                              <w:divBdr>
                                <w:top w:val="none" w:sz="0" w:space="0" w:color="auto"/>
                                <w:left w:val="none" w:sz="0" w:space="0" w:color="auto"/>
                                <w:bottom w:val="none" w:sz="0" w:space="0" w:color="auto"/>
                                <w:right w:val="none" w:sz="0" w:space="0" w:color="auto"/>
                              </w:divBdr>
                            </w:div>
                          </w:divsChild>
                        </w:div>
                        <w:div w:id="538470569">
                          <w:marLeft w:val="0"/>
                          <w:marRight w:val="0"/>
                          <w:marTop w:val="0"/>
                          <w:marBottom w:val="188"/>
                          <w:divBdr>
                            <w:top w:val="single" w:sz="2" w:space="0" w:color="auto"/>
                            <w:left w:val="single" w:sz="2" w:space="0" w:color="auto"/>
                            <w:bottom w:val="single" w:sz="2" w:space="0" w:color="auto"/>
                            <w:right w:val="single" w:sz="2" w:space="0" w:color="auto"/>
                          </w:divBdr>
                          <w:divsChild>
                            <w:div w:id="44531068">
                              <w:marLeft w:val="0"/>
                              <w:marRight w:val="0"/>
                              <w:marTop w:val="0"/>
                              <w:marBottom w:val="0"/>
                              <w:divBdr>
                                <w:top w:val="none" w:sz="0" w:space="0" w:color="auto"/>
                                <w:left w:val="none" w:sz="0" w:space="0" w:color="auto"/>
                                <w:bottom w:val="none" w:sz="0" w:space="0" w:color="auto"/>
                                <w:right w:val="none" w:sz="0" w:space="0" w:color="auto"/>
                              </w:divBdr>
                            </w:div>
                          </w:divsChild>
                        </w:div>
                        <w:div w:id="947586829">
                          <w:marLeft w:val="0"/>
                          <w:marRight w:val="0"/>
                          <w:marTop w:val="0"/>
                          <w:marBottom w:val="188"/>
                          <w:divBdr>
                            <w:top w:val="single" w:sz="2" w:space="0" w:color="auto"/>
                            <w:left w:val="single" w:sz="2" w:space="0" w:color="auto"/>
                            <w:bottom w:val="single" w:sz="2" w:space="0" w:color="auto"/>
                            <w:right w:val="single" w:sz="2" w:space="0" w:color="auto"/>
                          </w:divBdr>
                          <w:divsChild>
                            <w:div w:id="836505052">
                              <w:marLeft w:val="0"/>
                              <w:marRight w:val="0"/>
                              <w:marTop w:val="0"/>
                              <w:marBottom w:val="0"/>
                              <w:divBdr>
                                <w:top w:val="none" w:sz="0" w:space="0" w:color="auto"/>
                                <w:left w:val="none" w:sz="0" w:space="0" w:color="auto"/>
                                <w:bottom w:val="none" w:sz="0" w:space="0" w:color="auto"/>
                                <w:right w:val="none" w:sz="0" w:space="0" w:color="auto"/>
                              </w:divBdr>
                            </w:div>
                          </w:divsChild>
                        </w:div>
                        <w:div w:id="1025982472">
                          <w:marLeft w:val="0"/>
                          <w:marRight w:val="0"/>
                          <w:marTop w:val="0"/>
                          <w:marBottom w:val="188"/>
                          <w:divBdr>
                            <w:top w:val="single" w:sz="2" w:space="0" w:color="auto"/>
                            <w:left w:val="single" w:sz="2" w:space="0" w:color="auto"/>
                            <w:bottom w:val="single" w:sz="2" w:space="0" w:color="auto"/>
                            <w:right w:val="single" w:sz="2" w:space="0" w:color="auto"/>
                          </w:divBdr>
                          <w:divsChild>
                            <w:div w:id="432092299">
                              <w:marLeft w:val="0"/>
                              <w:marRight w:val="0"/>
                              <w:marTop w:val="0"/>
                              <w:marBottom w:val="0"/>
                              <w:divBdr>
                                <w:top w:val="none" w:sz="0" w:space="0" w:color="auto"/>
                                <w:left w:val="none" w:sz="0" w:space="0" w:color="auto"/>
                                <w:bottom w:val="none" w:sz="0" w:space="0" w:color="auto"/>
                                <w:right w:val="none" w:sz="0" w:space="0" w:color="auto"/>
                              </w:divBdr>
                            </w:div>
                          </w:divsChild>
                        </w:div>
                        <w:div w:id="116067030">
                          <w:marLeft w:val="0"/>
                          <w:marRight w:val="0"/>
                          <w:marTop w:val="0"/>
                          <w:marBottom w:val="188"/>
                          <w:divBdr>
                            <w:top w:val="single" w:sz="2" w:space="0" w:color="auto"/>
                            <w:left w:val="single" w:sz="2" w:space="0" w:color="auto"/>
                            <w:bottom w:val="single" w:sz="2" w:space="0" w:color="auto"/>
                            <w:right w:val="single" w:sz="2" w:space="0" w:color="auto"/>
                          </w:divBdr>
                          <w:divsChild>
                            <w:div w:id="239143049">
                              <w:marLeft w:val="0"/>
                              <w:marRight w:val="0"/>
                              <w:marTop w:val="0"/>
                              <w:marBottom w:val="0"/>
                              <w:divBdr>
                                <w:top w:val="none" w:sz="0" w:space="0" w:color="auto"/>
                                <w:left w:val="none" w:sz="0" w:space="0" w:color="auto"/>
                                <w:bottom w:val="none" w:sz="0" w:space="0" w:color="auto"/>
                                <w:right w:val="none" w:sz="0" w:space="0" w:color="auto"/>
                              </w:divBdr>
                            </w:div>
                          </w:divsChild>
                        </w:div>
                        <w:div w:id="518007221">
                          <w:marLeft w:val="0"/>
                          <w:marRight w:val="0"/>
                          <w:marTop w:val="0"/>
                          <w:marBottom w:val="188"/>
                          <w:divBdr>
                            <w:top w:val="single" w:sz="2" w:space="0" w:color="auto"/>
                            <w:left w:val="single" w:sz="2" w:space="0" w:color="auto"/>
                            <w:bottom w:val="single" w:sz="2" w:space="0" w:color="auto"/>
                            <w:right w:val="single" w:sz="2" w:space="0" w:color="auto"/>
                          </w:divBdr>
                          <w:divsChild>
                            <w:div w:id="1185900542">
                              <w:marLeft w:val="0"/>
                              <w:marRight w:val="0"/>
                              <w:marTop w:val="0"/>
                              <w:marBottom w:val="0"/>
                              <w:divBdr>
                                <w:top w:val="none" w:sz="0" w:space="0" w:color="auto"/>
                                <w:left w:val="none" w:sz="0" w:space="0" w:color="auto"/>
                                <w:bottom w:val="none" w:sz="0" w:space="0" w:color="auto"/>
                                <w:right w:val="none" w:sz="0" w:space="0" w:color="auto"/>
                              </w:divBdr>
                            </w:div>
                          </w:divsChild>
                        </w:div>
                        <w:div w:id="485055401">
                          <w:marLeft w:val="0"/>
                          <w:marRight w:val="0"/>
                          <w:marTop w:val="0"/>
                          <w:marBottom w:val="188"/>
                          <w:divBdr>
                            <w:top w:val="single" w:sz="2" w:space="0" w:color="auto"/>
                            <w:left w:val="single" w:sz="2" w:space="0" w:color="auto"/>
                            <w:bottom w:val="single" w:sz="2" w:space="0" w:color="auto"/>
                            <w:right w:val="single" w:sz="2" w:space="0" w:color="auto"/>
                          </w:divBdr>
                          <w:divsChild>
                            <w:div w:id="685837210">
                              <w:marLeft w:val="0"/>
                              <w:marRight w:val="0"/>
                              <w:marTop w:val="0"/>
                              <w:marBottom w:val="0"/>
                              <w:divBdr>
                                <w:top w:val="none" w:sz="0" w:space="0" w:color="auto"/>
                                <w:left w:val="none" w:sz="0" w:space="0" w:color="auto"/>
                                <w:bottom w:val="none" w:sz="0" w:space="0" w:color="auto"/>
                                <w:right w:val="none" w:sz="0" w:space="0" w:color="auto"/>
                              </w:divBdr>
                            </w:div>
                          </w:divsChild>
                        </w:div>
                        <w:div w:id="1439175557">
                          <w:marLeft w:val="0"/>
                          <w:marRight w:val="0"/>
                          <w:marTop w:val="0"/>
                          <w:marBottom w:val="188"/>
                          <w:divBdr>
                            <w:top w:val="single" w:sz="2" w:space="0" w:color="auto"/>
                            <w:left w:val="single" w:sz="2" w:space="0" w:color="auto"/>
                            <w:bottom w:val="single" w:sz="2" w:space="0" w:color="auto"/>
                            <w:right w:val="single" w:sz="2" w:space="0" w:color="auto"/>
                          </w:divBdr>
                          <w:divsChild>
                            <w:div w:id="345404556">
                              <w:marLeft w:val="0"/>
                              <w:marRight w:val="0"/>
                              <w:marTop w:val="0"/>
                              <w:marBottom w:val="0"/>
                              <w:divBdr>
                                <w:top w:val="none" w:sz="0" w:space="0" w:color="auto"/>
                                <w:left w:val="none" w:sz="0" w:space="0" w:color="auto"/>
                                <w:bottom w:val="none" w:sz="0" w:space="0" w:color="auto"/>
                                <w:right w:val="none" w:sz="0" w:space="0" w:color="auto"/>
                              </w:divBdr>
                            </w:div>
                          </w:divsChild>
                        </w:div>
                        <w:div w:id="614558601">
                          <w:marLeft w:val="0"/>
                          <w:marRight w:val="0"/>
                          <w:marTop w:val="0"/>
                          <w:marBottom w:val="188"/>
                          <w:divBdr>
                            <w:top w:val="single" w:sz="2" w:space="0" w:color="auto"/>
                            <w:left w:val="single" w:sz="2" w:space="0" w:color="auto"/>
                            <w:bottom w:val="single" w:sz="2" w:space="0" w:color="auto"/>
                            <w:right w:val="single" w:sz="2" w:space="0" w:color="auto"/>
                          </w:divBdr>
                          <w:divsChild>
                            <w:div w:id="1965579665">
                              <w:marLeft w:val="0"/>
                              <w:marRight w:val="0"/>
                              <w:marTop w:val="0"/>
                              <w:marBottom w:val="0"/>
                              <w:divBdr>
                                <w:top w:val="none" w:sz="0" w:space="0" w:color="auto"/>
                                <w:left w:val="none" w:sz="0" w:space="0" w:color="auto"/>
                                <w:bottom w:val="none" w:sz="0" w:space="0" w:color="auto"/>
                                <w:right w:val="none" w:sz="0" w:space="0" w:color="auto"/>
                              </w:divBdr>
                            </w:div>
                          </w:divsChild>
                        </w:div>
                        <w:div w:id="990213537">
                          <w:marLeft w:val="0"/>
                          <w:marRight w:val="0"/>
                          <w:marTop w:val="0"/>
                          <w:marBottom w:val="188"/>
                          <w:divBdr>
                            <w:top w:val="single" w:sz="2" w:space="0" w:color="auto"/>
                            <w:left w:val="single" w:sz="2" w:space="0" w:color="auto"/>
                            <w:bottom w:val="single" w:sz="2" w:space="0" w:color="auto"/>
                            <w:right w:val="single" w:sz="2" w:space="0" w:color="auto"/>
                          </w:divBdr>
                          <w:divsChild>
                            <w:div w:id="43235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668536">
      <w:bodyDiv w:val="1"/>
      <w:marLeft w:val="0"/>
      <w:marRight w:val="0"/>
      <w:marTop w:val="0"/>
      <w:marBottom w:val="0"/>
      <w:divBdr>
        <w:top w:val="none" w:sz="0" w:space="0" w:color="auto"/>
        <w:left w:val="none" w:sz="0" w:space="0" w:color="auto"/>
        <w:bottom w:val="none" w:sz="0" w:space="0" w:color="auto"/>
        <w:right w:val="none" w:sz="0" w:space="0" w:color="auto"/>
      </w:divBdr>
      <w:divsChild>
        <w:div w:id="782068617">
          <w:marLeft w:val="3960"/>
          <w:marRight w:val="240"/>
          <w:marTop w:val="0"/>
          <w:marBottom w:val="0"/>
          <w:divBdr>
            <w:top w:val="none" w:sz="0" w:space="0" w:color="auto"/>
            <w:left w:val="none" w:sz="0" w:space="0" w:color="auto"/>
            <w:bottom w:val="none" w:sz="0" w:space="0" w:color="auto"/>
            <w:right w:val="none" w:sz="0" w:space="0" w:color="auto"/>
          </w:divBdr>
          <w:divsChild>
            <w:div w:id="259026706">
              <w:marLeft w:val="19"/>
              <w:marRight w:val="0"/>
              <w:marTop w:val="0"/>
              <w:marBottom w:val="0"/>
              <w:divBdr>
                <w:top w:val="none" w:sz="0" w:space="0" w:color="auto"/>
                <w:left w:val="single" w:sz="8" w:space="0" w:color="BDA480"/>
                <w:bottom w:val="none" w:sz="0" w:space="0" w:color="auto"/>
                <w:right w:val="none" w:sz="0" w:space="0" w:color="auto"/>
              </w:divBdr>
              <w:divsChild>
                <w:div w:id="42542533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576133047">
      <w:bodyDiv w:val="1"/>
      <w:marLeft w:val="0"/>
      <w:marRight w:val="0"/>
      <w:marTop w:val="0"/>
      <w:marBottom w:val="0"/>
      <w:divBdr>
        <w:top w:val="none" w:sz="0" w:space="0" w:color="auto"/>
        <w:left w:val="none" w:sz="0" w:space="0" w:color="auto"/>
        <w:bottom w:val="none" w:sz="0" w:space="0" w:color="auto"/>
        <w:right w:val="none" w:sz="0" w:space="0" w:color="auto"/>
      </w:divBdr>
    </w:div>
    <w:div w:id="619533807">
      <w:bodyDiv w:val="1"/>
      <w:marLeft w:val="0"/>
      <w:marRight w:val="0"/>
      <w:marTop w:val="0"/>
      <w:marBottom w:val="0"/>
      <w:divBdr>
        <w:top w:val="none" w:sz="0" w:space="0" w:color="auto"/>
        <w:left w:val="none" w:sz="0" w:space="0" w:color="auto"/>
        <w:bottom w:val="none" w:sz="0" w:space="0" w:color="auto"/>
        <w:right w:val="none" w:sz="0" w:space="0" w:color="auto"/>
      </w:divBdr>
      <w:divsChild>
        <w:div w:id="1672491005">
          <w:marLeft w:val="0"/>
          <w:marRight w:val="0"/>
          <w:marTop w:val="0"/>
          <w:marBottom w:val="0"/>
          <w:divBdr>
            <w:top w:val="single" w:sz="2" w:space="0" w:color="DDDDDD"/>
            <w:left w:val="single" w:sz="2" w:space="0" w:color="DDDDDD"/>
            <w:bottom w:val="single" w:sz="2" w:space="0" w:color="DDDDDD"/>
            <w:right w:val="single" w:sz="2" w:space="0" w:color="DDDDDD"/>
          </w:divBdr>
          <w:divsChild>
            <w:div w:id="574557711">
              <w:marLeft w:val="3840"/>
              <w:marRight w:val="240"/>
              <w:marTop w:val="94"/>
              <w:marBottom w:val="0"/>
              <w:divBdr>
                <w:top w:val="none" w:sz="0" w:space="0" w:color="auto"/>
                <w:left w:val="none" w:sz="0" w:space="0" w:color="auto"/>
                <w:bottom w:val="none" w:sz="0" w:space="0" w:color="auto"/>
                <w:right w:val="none" w:sz="0" w:space="0" w:color="auto"/>
              </w:divBdr>
              <w:divsChild>
                <w:div w:id="876091168">
                  <w:marLeft w:val="0"/>
                  <w:marRight w:val="0"/>
                  <w:marTop w:val="0"/>
                  <w:marBottom w:val="0"/>
                  <w:divBdr>
                    <w:top w:val="none" w:sz="0" w:space="0" w:color="auto"/>
                    <w:left w:val="none" w:sz="0" w:space="0" w:color="auto"/>
                    <w:bottom w:val="none" w:sz="0" w:space="0" w:color="auto"/>
                    <w:right w:val="none" w:sz="0" w:space="0" w:color="auto"/>
                  </w:divBdr>
                  <w:divsChild>
                    <w:div w:id="855778388">
                      <w:marLeft w:val="47"/>
                      <w:marRight w:val="0"/>
                      <w:marTop w:val="0"/>
                      <w:marBottom w:val="0"/>
                      <w:divBdr>
                        <w:top w:val="none" w:sz="0" w:space="0" w:color="auto"/>
                        <w:left w:val="none" w:sz="0" w:space="0" w:color="auto"/>
                        <w:bottom w:val="none" w:sz="0" w:space="0" w:color="auto"/>
                        <w:right w:val="none" w:sz="0" w:space="0" w:color="auto"/>
                      </w:divBdr>
                      <w:divsChild>
                        <w:div w:id="198812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1802306">
      <w:bodyDiv w:val="1"/>
      <w:marLeft w:val="0"/>
      <w:marRight w:val="0"/>
      <w:marTop w:val="0"/>
      <w:marBottom w:val="0"/>
      <w:divBdr>
        <w:top w:val="none" w:sz="0" w:space="0" w:color="auto"/>
        <w:left w:val="none" w:sz="0" w:space="0" w:color="auto"/>
        <w:bottom w:val="none" w:sz="0" w:space="0" w:color="auto"/>
        <w:right w:val="none" w:sz="0" w:space="0" w:color="auto"/>
      </w:divBdr>
      <w:divsChild>
        <w:div w:id="1333339423">
          <w:marLeft w:val="3960"/>
          <w:marRight w:val="240"/>
          <w:marTop w:val="0"/>
          <w:marBottom w:val="0"/>
          <w:divBdr>
            <w:top w:val="none" w:sz="0" w:space="0" w:color="auto"/>
            <w:left w:val="none" w:sz="0" w:space="0" w:color="auto"/>
            <w:bottom w:val="none" w:sz="0" w:space="0" w:color="auto"/>
            <w:right w:val="none" w:sz="0" w:space="0" w:color="auto"/>
          </w:divBdr>
          <w:divsChild>
            <w:div w:id="1264000745">
              <w:marLeft w:val="19"/>
              <w:marRight w:val="0"/>
              <w:marTop w:val="0"/>
              <w:marBottom w:val="0"/>
              <w:divBdr>
                <w:top w:val="none" w:sz="0" w:space="0" w:color="auto"/>
                <w:left w:val="single" w:sz="8" w:space="0" w:color="BDA480"/>
                <w:bottom w:val="none" w:sz="0" w:space="0" w:color="auto"/>
                <w:right w:val="none" w:sz="0" w:space="0" w:color="auto"/>
              </w:divBdr>
              <w:divsChild>
                <w:div w:id="109204590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715394975">
      <w:bodyDiv w:val="1"/>
      <w:marLeft w:val="0"/>
      <w:marRight w:val="0"/>
      <w:marTop w:val="0"/>
      <w:marBottom w:val="0"/>
      <w:divBdr>
        <w:top w:val="none" w:sz="0" w:space="0" w:color="auto"/>
        <w:left w:val="none" w:sz="0" w:space="0" w:color="auto"/>
        <w:bottom w:val="none" w:sz="0" w:space="0" w:color="auto"/>
        <w:right w:val="none" w:sz="0" w:space="0" w:color="auto"/>
      </w:divBdr>
    </w:div>
    <w:div w:id="805469286">
      <w:bodyDiv w:val="1"/>
      <w:marLeft w:val="0"/>
      <w:marRight w:val="0"/>
      <w:marTop w:val="0"/>
      <w:marBottom w:val="0"/>
      <w:divBdr>
        <w:top w:val="none" w:sz="0" w:space="0" w:color="auto"/>
        <w:left w:val="none" w:sz="0" w:space="0" w:color="auto"/>
        <w:bottom w:val="none" w:sz="0" w:space="0" w:color="auto"/>
        <w:right w:val="none" w:sz="0" w:space="0" w:color="auto"/>
      </w:divBdr>
    </w:div>
    <w:div w:id="837767943">
      <w:bodyDiv w:val="1"/>
      <w:marLeft w:val="0"/>
      <w:marRight w:val="0"/>
      <w:marTop w:val="0"/>
      <w:marBottom w:val="0"/>
      <w:divBdr>
        <w:top w:val="none" w:sz="0" w:space="0" w:color="auto"/>
        <w:left w:val="none" w:sz="0" w:space="0" w:color="auto"/>
        <w:bottom w:val="none" w:sz="0" w:space="0" w:color="auto"/>
        <w:right w:val="none" w:sz="0" w:space="0" w:color="auto"/>
      </w:divBdr>
      <w:divsChild>
        <w:div w:id="314841188">
          <w:marLeft w:val="0"/>
          <w:marRight w:val="0"/>
          <w:marTop w:val="0"/>
          <w:marBottom w:val="0"/>
          <w:divBdr>
            <w:top w:val="none" w:sz="0" w:space="0" w:color="auto"/>
            <w:left w:val="none" w:sz="0" w:space="0" w:color="auto"/>
            <w:bottom w:val="none" w:sz="0" w:space="0" w:color="auto"/>
            <w:right w:val="none" w:sz="0" w:space="0" w:color="auto"/>
          </w:divBdr>
          <w:divsChild>
            <w:div w:id="1703020021">
              <w:marLeft w:val="0"/>
              <w:marRight w:val="0"/>
              <w:marTop w:val="0"/>
              <w:marBottom w:val="0"/>
              <w:divBdr>
                <w:top w:val="none" w:sz="0" w:space="0" w:color="auto"/>
                <w:left w:val="none" w:sz="0" w:space="0" w:color="auto"/>
                <w:bottom w:val="none" w:sz="0" w:space="0" w:color="auto"/>
                <w:right w:val="none" w:sz="0" w:space="0" w:color="auto"/>
              </w:divBdr>
              <w:divsChild>
                <w:div w:id="945578180">
                  <w:marLeft w:val="0"/>
                  <w:marRight w:val="0"/>
                  <w:marTop w:val="0"/>
                  <w:marBottom w:val="0"/>
                  <w:divBdr>
                    <w:top w:val="none" w:sz="0" w:space="0" w:color="auto"/>
                    <w:left w:val="none" w:sz="0" w:space="0" w:color="auto"/>
                    <w:bottom w:val="none" w:sz="0" w:space="0" w:color="auto"/>
                    <w:right w:val="none" w:sz="0" w:space="0" w:color="auto"/>
                  </w:divBdr>
                  <w:divsChild>
                    <w:div w:id="1005278849">
                      <w:marLeft w:val="0"/>
                      <w:marRight w:val="0"/>
                      <w:marTop w:val="0"/>
                      <w:marBottom w:val="0"/>
                      <w:divBdr>
                        <w:top w:val="none" w:sz="0" w:space="0" w:color="auto"/>
                        <w:left w:val="none" w:sz="0" w:space="0" w:color="auto"/>
                        <w:bottom w:val="none" w:sz="0" w:space="0" w:color="auto"/>
                        <w:right w:val="none" w:sz="0" w:space="0" w:color="auto"/>
                      </w:divBdr>
                      <w:divsChild>
                        <w:div w:id="2118287307">
                          <w:marLeft w:val="0"/>
                          <w:marRight w:val="0"/>
                          <w:marTop w:val="0"/>
                          <w:marBottom w:val="0"/>
                          <w:divBdr>
                            <w:top w:val="none" w:sz="0" w:space="0" w:color="auto"/>
                            <w:left w:val="none" w:sz="0" w:space="0" w:color="auto"/>
                            <w:bottom w:val="none" w:sz="0" w:space="0" w:color="auto"/>
                            <w:right w:val="none" w:sz="0" w:space="0" w:color="auto"/>
                          </w:divBdr>
                          <w:divsChild>
                            <w:div w:id="457919887">
                              <w:marLeft w:val="0"/>
                              <w:marRight w:val="0"/>
                              <w:marTop w:val="0"/>
                              <w:marBottom w:val="0"/>
                              <w:divBdr>
                                <w:top w:val="none" w:sz="0" w:space="0" w:color="auto"/>
                                <w:left w:val="none" w:sz="0" w:space="0" w:color="auto"/>
                                <w:bottom w:val="none" w:sz="0" w:space="0" w:color="auto"/>
                                <w:right w:val="none" w:sz="0" w:space="0" w:color="auto"/>
                              </w:divBdr>
                              <w:divsChild>
                                <w:div w:id="892470450">
                                  <w:marLeft w:val="0"/>
                                  <w:marRight w:val="0"/>
                                  <w:marTop w:val="0"/>
                                  <w:marBottom w:val="0"/>
                                  <w:divBdr>
                                    <w:top w:val="none" w:sz="0" w:space="0" w:color="auto"/>
                                    <w:left w:val="none" w:sz="0" w:space="0" w:color="auto"/>
                                    <w:bottom w:val="none" w:sz="0" w:space="0" w:color="auto"/>
                                    <w:right w:val="none" w:sz="0" w:space="0" w:color="auto"/>
                                  </w:divBdr>
                                  <w:divsChild>
                                    <w:div w:id="123810777">
                                      <w:marLeft w:val="0"/>
                                      <w:marRight w:val="0"/>
                                      <w:marTop w:val="0"/>
                                      <w:marBottom w:val="0"/>
                                      <w:divBdr>
                                        <w:top w:val="none" w:sz="0" w:space="0" w:color="auto"/>
                                        <w:left w:val="none" w:sz="0" w:space="0" w:color="auto"/>
                                        <w:bottom w:val="none" w:sz="0" w:space="0" w:color="auto"/>
                                        <w:right w:val="none" w:sz="0" w:space="0" w:color="auto"/>
                                      </w:divBdr>
                                      <w:divsChild>
                                        <w:div w:id="1641031573">
                                          <w:marLeft w:val="0"/>
                                          <w:marRight w:val="0"/>
                                          <w:marTop w:val="0"/>
                                          <w:marBottom w:val="0"/>
                                          <w:divBdr>
                                            <w:top w:val="none" w:sz="0" w:space="0" w:color="auto"/>
                                            <w:left w:val="none" w:sz="0" w:space="0" w:color="auto"/>
                                            <w:bottom w:val="none" w:sz="0" w:space="0" w:color="auto"/>
                                            <w:right w:val="none" w:sz="0" w:space="0" w:color="auto"/>
                                          </w:divBdr>
                                          <w:divsChild>
                                            <w:div w:id="9529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0166909">
      <w:bodyDiv w:val="1"/>
      <w:marLeft w:val="0"/>
      <w:marRight w:val="0"/>
      <w:marTop w:val="0"/>
      <w:marBottom w:val="0"/>
      <w:divBdr>
        <w:top w:val="none" w:sz="0" w:space="0" w:color="auto"/>
        <w:left w:val="none" w:sz="0" w:space="0" w:color="auto"/>
        <w:bottom w:val="none" w:sz="0" w:space="0" w:color="auto"/>
        <w:right w:val="none" w:sz="0" w:space="0" w:color="auto"/>
      </w:divBdr>
    </w:div>
    <w:div w:id="977687629">
      <w:bodyDiv w:val="1"/>
      <w:marLeft w:val="0"/>
      <w:marRight w:val="0"/>
      <w:marTop w:val="0"/>
      <w:marBottom w:val="0"/>
      <w:divBdr>
        <w:top w:val="none" w:sz="0" w:space="0" w:color="auto"/>
        <w:left w:val="none" w:sz="0" w:space="0" w:color="auto"/>
        <w:bottom w:val="none" w:sz="0" w:space="0" w:color="auto"/>
        <w:right w:val="none" w:sz="0" w:space="0" w:color="auto"/>
      </w:divBdr>
      <w:divsChild>
        <w:div w:id="1509518745">
          <w:marLeft w:val="0"/>
          <w:marRight w:val="0"/>
          <w:marTop w:val="94"/>
          <w:marBottom w:val="0"/>
          <w:divBdr>
            <w:top w:val="none" w:sz="0" w:space="0" w:color="auto"/>
            <w:left w:val="none" w:sz="0" w:space="0" w:color="auto"/>
            <w:bottom w:val="none" w:sz="0" w:space="0" w:color="auto"/>
            <w:right w:val="none" w:sz="0" w:space="0" w:color="auto"/>
          </w:divBdr>
          <w:divsChild>
            <w:div w:id="135269439">
              <w:marLeft w:val="3960"/>
              <w:marRight w:val="240"/>
              <w:marTop w:val="0"/>
              <w:marBottom w:val="0"/>
              <w:divBdr>
                <w:top w:val="none" w:sz="0" w:space="0" w:color="auto"/>
                <w:left w:val="none" w:sz="0" w:space="0" w:color="auto"/>
                <w:bottom w:val="none" w:sz="0" w:space="0" w:color="auto"/>
                <w:right w:val="none" w:sz="0" w:space="0" w:color="auto"/>
              </w:divBdr>
              <w:divsChild>
                <w:div w:id="2118286014">
                  <w:marLeft w:val="19"/>
                  <w:marRight w:val="0"/>
                  <w:marTop w:val="0"/>
                  <w:marBottom w:val="0"/>
                  <w:divBdr>
                    <w:top w:val="none" w:sz="0" w:space="0" w:color="auto"/>
                    <w:left w:val="single" w:sz="8" w:space="0" w:color="BDA480"/>
                    <w:bottom w:val="none" w:sz="0" w:space="0" w:color="auto"/>
                    <w:right w:val="none" w:sz="0" w:space="0" w:color="auto"/>
                  </w:divBdr>
                  <w:divsChild>
                    <w:div w:id="261568169">
                      <w:marLeft w:val="240"/>
                      <w:marRight w:val="240"/>
                      <w:marTop w:val="0"/>
                      <w:marBottom w:val="0"/>
                      <w:divBdr>
                        <w:top w:val="none" w:sz="0" w:space="0" w:color="auto"/>
                        <w:left w:val="none" w:sz="0" w:space="0" w:color="auto"/>
                        <w:bottom w:val="none" w:sz="0" w:space="0" w:color="auto"/>
                        <w:right w:val="none" w:sz="0" w:space="0" w:color="auto"/>
                      </w:divBdr>
                      <w:divsChild>
                        <w:div w:id="846284895">
                          <w:marLeft w:val="188"/>
                          <w:marRight w:val="0"/>
                          <w:marTop w:val="0"/>
                          <w:marBottom w:val="0"/>
                          <w:divBdr>
                            <w:top w:val="double" w:sz="2" w:space="2" w:color="CCCCCC"/>
                            <w:left w:val="double" w:sz="2" w:space="2" w:color="CCCCCC"/>
                            <w:bottom w:val="double" w:sz="2" w:space="2" w:color="CCCCCC"/>
                            <w:right w:val="double" w:sz="2" w:space="2" w:color="CCCCCC"/>
                          </w:divBdr>
                          <w:divsChild>
                            <w:div w:id="147135654">
                              <w:marLeft w:val="0"/>
                              <w:marRight w:val="0"/>
                              <w:marTop w:val="0"/>
                              <w:marBottom w:val="94"/>
                              <w:divBdr>
                                <w:top w:val="single" w:sz="4" w:space="5" w:color="DCDCDC"/>
                                <w:left w:val="single" w:sz="4" w:space="5" w:color="DCDCDC"/>
                                <w:bottom w:val="single" w:sz="4" w:space="0" w:color="DCDCDC"/>
                                <w:right w:val="single" w:sz="4" w:space="0" w:color="DCDCDC"/>
                              </w:divBdr>
                              <w:divsChild>
                                <w:div w:id="2049334842">
                                  <w:marLeft w:val="0"/>
                                  <w:marRight w:val="0"/>
                                  <w:marTop w:val="0"/>
                                  <w:marBottom w:val="0"/>
                                  <w:divBdr>
                                    <w:top w:val="none" w:sz="0" w:space="0" w:color="auto"/>
                                    <w:left w:val="none" w:sz="0" w:space="0" w:color="auto"/>
                                    <w:bottom w:val="none" w:sz="0" w:space="0" w:color="auto"/>
                                    <w:right w:val="none" w:sz="0" w:space="0" w:color="auto"/>
                                  </w:divBdr>
                                </w:div>
                              </w:divsChild>
                            </w:div>
                            <w:div w:id="218444291">
                              <w:marLeft w:val="0"/>
                              <w:marRight w:val="0"/>
                              <w:marTop w:val="0"/>
                              <w:marBottom w:val="94"/>
                              <w:divBdr>
                                <w:top w:val="single" w:sz="4" w:space="5" w:color="DCDCDC"/>
                                <w:left w:val="single" w:sz="4" w:space="5" w:color="DCDCDC"/>
                                <w:bottom w:val="single" w:sz="4" w:space="0" w:color="DCDCDC"/>
                                <w:right w:val="single" w:sz="4" w:space="0" w:color="DCDCDC"/>
                              </w:divBdr>
                              <w:divsChild>
                                <w:div w:id="429155746">
                                  <w:marLeft w:val="0"/>
                                  <w:marRight w:val="0"/>
                                  <w:marTop w:val="0"/>
                                  <w:marBottom w:val="0"/>
                                  <w:divBdr>
                                    <w:top w:val="none" w:sz="0" w:space="0" w:color="auto"/>
                                    <w:left w:val="none" w:sz="0" w:space="0" w:color="auto"/>
                                    <w:bottom w:val="none" w:sz="0" w:space="0" w:color="auto"/>
                                    <w:right w:val="none" w:sz="0" w:space="0" w:color="auto"/>
                                  </w:divBdr>
                                </w:div>
                              </w:divsChild>
                            </w:div>
                            <w:div w:id="291785407">
                              <w:marLeft w:val="0"/>
                              <w:marRight w:val="0"/>
                              <w:marTop w:val="0"/>
                              <w:marBottom w:val="94"/>
                              <w:divBdr>
                                <w:top w:val="single" w:sz="4" w:space="5" w:color="DCDCDC"/>
                                <w:left w:val="single" w:sz="4" w:space="5" w:color="DCDCDC"/>
                                <w:bottom w:val="single" w:sz="4" w:space="0" w:color="DCDCDC"/>
                                <w:right w:val="single" w:sz="4" w:space="0" w:color="DCDCDC"/>
                              </w:divBdr>
                              <w:divsChild>
                                <w:div w:id="1170677672">
                                  <w:marLeft w:val="0"/>
                                  <w:marRight w:val="0"/>
                                  <w:marTop w:val="0"/>
                                  <w:marBottom w:val="0"/>
                                  <w:divBdr>
                                    <w:top w:val="none" w:sz="0" w:space="0" w:color="auto"/>
                                    <w:left w:val="none" w:sz="0" w:space="0" w:color="auto"/>
                                    <w:bottom w:val="none" w:sz="0" w:space="0" w:color="auto"/>
                                    <w:right w:val="none" w:sz="0" w:space="0" w:color="auto"/>
                                  </w:divBdr>
                                </w:div>
                              </w:divsChild>
                            </w:div>
                            <w:div w:id="1610308818">
                              <w:marLeft w:val="0"/>
                              <w:marRight w:val="0"/>
                              <w:marTop w:val="0"/>
                              <w:marBottom w:val="94"/>
                              <w:divBdr>
                                <w:top w:val="single" w:sz="4" w:space="5" w:color="DCDCDC"/>
                                <w:left w:val="single" w:sz="4" w:space="5" w:color="DCDCDC"/>
                                <w:bottom w:val="single" w:sz="4" w:space="0" w:color="DCDCDC"/>
                                <w:right w:val="single" w:sz="4" w:space="0" w:color="DCDCDC"/>
                              </w:divBdr>
                              <w:divsChild>
                                <w:div w:id="1696808119">
                                  <w:marLeft w:val="0"/>
                                  <w:marRight w:val="0"/>
                                  <w:marTop w:val="0"/>
                                  <w:marBottom w:val="0"/>
                                  <w:divBdr>
                                    <w:top w:val="none" w:sz="0" w:space="0" w:color="auto"/>
                                    <w:left w:val="none" w:sz="0" w:space="0" w:color="auto"/>
                                    <w:bottom w:val="none" w:sz="0" w:space="0" w:color="auto"/>
                                    <w:right w:val="none" w:sz="0" w:space="0" w:color="auto"/>
                                  </w:divBdr>
                                </w:div>
                              </w:divsChild>
                            </w:div>
                            <w:div w:id="1851948372">
                              <w:marLeft w:val="0"/>
                              <w:marRight w:val="0"/>
                              <w:marTop w:val="0"/>
                              <w:marBottom w:val="94"/>
                              <w:divBdr>
                                <w:top w:val="single" w:sz="4" w:space="5" w:color="DCDCDC"/>
                                <w:left w:val="single" w:sz="4" w:space="5" w:color="DCDCDC"/>
                                <w:bottom w:val="single" w:sz="4" w:space="0" w:color="DCDCDC"/>
                                <w:right w:val="single" w:sz="4" w:space="0" w:color="DCDCDC"/>
                              </w:divBdr>
                              <w:divsChild>
                                <w:div w:id="433012773">
                                  <w:marLeft w:val="0"/>
                                  <w:marRight w:val="0"/>
                                  <w:marTop w:val="0"/>
                                  <w:marBottom w:val="0"/>
                                  <w:divBdr>
                                    <w:top w:val="none" w:sz="0" w:space="0" w:color="auto"/>
                                    <w:left w:val="none" w:sz="0" w:space="0" w:color="auto"/>
                                    <w:bottom w:val="none" w:sz="0" w:space="0" w:color="auto"/>
                                    <w:right w:val="none" w:sz="0" w:space="0" w:color="auto"/>
                                  </w:divBdr>
                                </w:div>
                              </w:divsChild>
                            </w:div>
                            <w:div w:id="1923832884">
                              <w:marLeft w:val="0"/>
                              <w:marRight w:val="0"/>
                              <w:marTop w:val="0"/>
                              <w:marBottom w:val="94"/>
                              <w:divBdr>
                                <w:top w:val="single" w:sz="4" w:space="5" w:color="DCDCDC"/>
                                <w:left w:val="single" w:sz="4" w:space="5" w:color="DCDCDC"/>
                                <w:bottom w:val="single" w:sz="4" w:space="0" w:color="DCDCDC"/>
                                <w:right w:val="single" w:sz="4" w:space="0" w:color="DCDCDC"/>
                              </w:divBdr>
                              <w:divsChild>
                                <w:div w:id="537550657">
                                  <w:marLeft w:val="0"/>
                                  <w:marRight w:val="0"/>
                                  <w:marTop w:val="0"/>
                                  <w:marBottom w:val="0"/>
                                  <w:divBdr>
                                    <w:top w:val="none" w:sz="0" w:space="0" w:color="auto"/>
                                    <w:left w:val="none" w:sz="0" w:space="0" w:color="auto"/>
                                    <w:bottom w:val="none" w:sz="0" w:space="0" w:color="auto"/>
                                    <w:right w:val="none" w:sz="0" w:space="0" w:color="auto"/>
                                  </w:divBdr>
                                </w:div>
                              </w:divsChild>
                            </w:div>
                            <w:div w:id="2092700811">
                              <w:marLeft w:val="0"/>
                              <w:marRight w:val="0"/>
                              <w:marTop w:val="0"/>
                              <w:marBottom w:val="94"/>
                              <w:divBdr>
                                <w:top w:val="single" w:sz="4" w:space="5" w:color="DCDCDC"/>
                                <w:left w:val="single" w:sz="4" w:space="5" w:color="DCDCDC"/>
                                <w:bottom w:val="single" w:sz="4" w:space="0" w:color="DCDCDC"/>
                                <w:right w:val="single" w:sz="4" w:space="0" w:color="DCDCDC"/>
                              </w:divBdr>
                              <w:divsChild>
                                <w:div w:id="37808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3575952">
      <w:bodyDiv w:val="1"/>
      <w:marLeft w:val="0"/>
      <w:marRight w:val="0"/>
      <w:marTop w:val="0"/>
      <w:marBottom w:val="0"/>
      <w:divBdr>
        <w:top w:val="none" w:sz="0" w:space="0" w:color="auto"/>
        <w:left w:val="none" w:sz="0" w:space="0" w:color="auto"/>
        <w:bottom w:val="none" w:sz="0" w:space="0" w:color="auto"/>
        <w:right w:val="none" w:sz="0" w:space="0" w:color="auto"/>
      </w:divBdr>
      <w:divsChild>
        <w:div w:id="1988514526">
          <w:marLeft w:val="0"/>
          <w:marRight w:val="0"/>
          <w:marTop w:val="0"/>
          <w:marBottom w:val="0"/>
          <w:divBdr>
            <w:top w:val="none" w:sz="0" w:space="0" w:color="auto"/>
            <w:left w:val="none" w:sz="0" w:space="0" w:color="auto"/>
            <w:bottom w:val="none" w:sz="0" w:space="0" w:color="auto"/>
            <w:right w:val="none" w:sz="0" w:space="0" w:color="auto"/>
          </w:divBdr>
          <w:divsChild>
            <w:div w:id="1743327580">
              <w:marLeft w:val="0"/>
              <w:marRight w:val="0"/>
              <w:marTop w:val="0"/>
              <w:marBottom w:val="85"/>
              <w:divBdr>
                <w:top w:val="none" w:sz="0" w:space="0" w:color="auto"/>
                <w:left w:val="none" w:sz="0" w:space="0" w:color="auto"/>
                <w:bottom w:val="none" w:sz="0" w:space="0" w:color="auto"/>
                <w:right w:val="none" w:sz="0" w:space="0" w:color="auto"/>
              </w:divBdr>
              <w:divsChild>
                <w:div w:id="92941261">
                  <w:marLeft w:val="0"/>
                  <w:marRight w:val="0"/>
                  <w:marTop w:val="0"/>
                  <w:marBottom w:val="0"/>
                  <w:divBdr>
                    <w:top w:val="none" w:sz="0" w:space="0" w:color="auto"/>
                    <w:left w:val="none" w:sz="0" w:space="0" w:color="auto"/>
                    <w:bottom w:val="none" w:sz="0" w:space="0" w:color="auto"/>
                    <w:right w:val="none" w:sz="0" w:space="0" w:color="auto"/>
                  </w:divBdr>
                  <w:divsChild>
                    <w:div w:id="75277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948575">
      <w:bodyDiv w:val="1"/>
      <w:marLeft w:val="0"/>
      <w:marRight w:val="0"/>
      <w:marTop w:val="0"/>
      <w:marBottom w:val="0"/>
      <w:divBdr>
        <w:top w:val="none" w:sz="0" w:space="0" w:color="auto"/>
        <w:left w:val="none" w:sz="0" w:space="0" w:color="auto"/>
        <w:bottom w:val="none" w:sz="0" w:space="0" w:color="auto"/>
        <w:right w:val="none" w:sz="0" w:space="0" w:color="auto"/>
      </w:divBdr>
      <w:divsChild>
        <w:div w:id="1899322406">
          <w:marLeft w:val="0"/>
          <w:marRight w:val="0"/>
          <w:marTop w:val="0"/>
          <w:marBottom w:val="0"/>
          <w:divBdr>
            <w:top w:val="single" w:sz="2" w:space="0" w:color="DDDDDD"/>
            <w:left w:val="single" w:sz="2" w:space="0" w:color="DDDDDD"/>
            <w:bottom w:val="single" w:sz="2" w:space="0" w:color="DDDDDD"/>
            <w:right w:val="single" w:sz="2" w:space="0" w:color="DDDDDD"/>
          </w:divBdr>
          <w:divsChild>
            <w:div w:id="1946450819">
              <w:marLeft w:val="3840"/>
              <w:marRight w:val="240"/>
              <w:marTop w:val="94"/>
              <w:marBottom w:val="0"/>
              <w:divBdr>
                <w:top w:val="none" w:sz="0" w:space="0" w:color="auto"/>
                <w:left w:val="none" w:sz="0" w:space="0" w:color="auto"/>
                <w:bottom w:val="none" w:sz="0" w:space="0" w:color="auto"/>
                <w:right w:val="none" w:sz="0" w:space="0" w:color="auto"/>
              </w:divBdr>
              <w:divsChild>
                <w:div w:id="1197423970">
                  <w:marLeft w:val="0"/>
                  <w:marRight w:val="0"/>
                  <w:marTop w:val="0"/>
                  <w:marBottom w:val="0"/>
                  <w:divBdr>
                    <w:top w:val="none" w:sz="0" w:space="0" w:color="auto"/>
                    <w:left w:val="none" w:sz="0" w:space="0" w:color="auto"/>
                    <w:bottom w:val="none" w:sz="0" w:space="0" w:color="auto"/>
                    <w:right w:val="none" w:sz="0" w:space="0" w:color="auto"/>
                  </w:divBdr>
                  <w:divsChild>
                    <w:div w:id="859857765">
                      <w:marLeft w:val="0"/>
                      <w:marRight w:val="0"/>
                      <w:marTop w:val="0"/>
                      <w:marBottom w:val="0"/>
                      <w:divBdr>
                        <w:top w:val="none" w:sz="0" w:space="0" w:color="auto"/>
                        <w:left w:val="none" w:sz="0" w:space="0" w:color="auto"/>
                        <w:bottom w:val="none" w:sz="0" w:space="0" w:color="auto"/>
                        <w:right w:val="none" w:sz="0" w:space="0" w:color="auto"/>
                      </w:divBdr>
                      <w:divsChild>
                        <w:div w:id="80690125">
                          <w:marLeft w:val="0"/>
                          <w:marRight w:val="0"/>
                          <w:marTop w:val="0"/>
                          <w:marBottom w:val="188"/>
                          <w:divBdr>
                            <w:top w:val="single" w:sz="2" w:space="0" w:color="auto"/>
                            <w:left w:val="single" w:sz="2" w:space="0" w:color="auto"/>
                            <w:bottom w:val="single" w:sz="2" w:space="0" w:color="auto"/>
                            <w:right w:val="single" w:sz="2" w:space="0" w:color="auto"/>
                          </w:divBdr>
                          <w:divsChild>
                            <w:div w:id="80191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906141">
      <w:bodyDiv w:val="1"/>
      <w:marLeft w:val="0"/>
      <w:marRight w:val="0"/>
      <w:marTop w:val="0"/>
      <w:marBottom w:val="0"/>
      <w:divBdr>
        <w:top w:val="none" w:sz="0" w:space="0" w:color="auto"/>
        <w:left w:val="none" w:sz="0" w:space="0" w:color="auto"/>
        <w:bottom w:val="none" w:sz="0" w:space="0" w:color="auto"/>
        <w:right w:val="none" w:sz="0" w:space="0" w:color="auto"/>
      </w:divBdr>
      <w:divsChild>
        <w:div w:id="786579102">
          <w:marLeft w:val="0"/>
          <w:marRight w:val="0"/>
          <w:marTop w:val="0"/>
          <w:marBottom w:val="0"/>
          <w:divBdr>
            <w:top w:val="single" w:sz="2" w:space="0" w:color="DDDDDD"/>
            <w:left w:val="single" w:sz="2" w:space="0" w:color="DDDDDD"/>
            <w:bottom w:val="single" w:sz="2" w:space="0" w:color="DDDDDD"/>
            <w:right w:val="single" w:sz="2" w:space="0" w:color="DDDDDD"/>
          </w:divBdr>
          <w:divsChild>
            <w:div w:id="707872120">
              <w:marLeft w:val="3840"/>
              <w:marRight w:val="240"/>
              <w:marTop w:val="94"/>
              <w:marBottom w:val="0"/>
              <w:divBdr>
                <w:top w:val="none" w:sz="0" w:space="0" w:color="auto"/>
                <w:left w:val="none" w:sz="0" w:space="0" w:color="auto"/>
                <w:bottom w:val="none" w:sz="0" w:space="0" w:color="auto"/>
                <w:right w:val="none" w:sz="0" w:space="0" w:color="auto"/>
              </w:divBdr>
              <w:divsChild>
                <w:div w:id="190848070">
                  <w:marLeft w:val="0"/>
                  <w:marRight w:val="0"/>
                  <w:marTop w:val="0"/>
                  <w:marBottom w:val="0"/>
                  <w:divBdr>
                    <w:top w:val="none" w:sz="0" w:space="0" w:color="auto"/>
                    <w:left w:val="none" w:sz="0" w:space="0" w:color="auto"/>
                    <w:bottom w:val="none" w:sz="0" w:space="0" w:color="auto"/>
                    <w:right w:val="none" w:sz="0" w:space="0" w:color="auto"/>
                  </w:divBdr>
                  <w:divsChild>
                    <w:div w:id="1281183056">
                      <w:marLeft w:val="0"/>
                      <w:marRight w:val="0"/>
                      <w:marTop w:val="0"/>
                      <w:marBottom w:val="0"/>
                      <w:divBdr>
                        <w:top w:val="none" w:sz="0" w:space="0" w:color="auto"/>
                        <w:left w:val="none" w:sz="0" w:space="0" w:color="auto"/>
                        <w:bottom w:val="none" w:sz="0" w:space="0" w:color="auto"/>
                        <w:right w:val="none" w:sz="0" w:space="0" w:color="auto"/>
                      </w:divBdr>
                      <w:divsChild>
                        <w:div w:id="414791981">
                          <w:marLeft w:val="0"/>
                          <w:marRight w:val="0"/>
                          <w:marTop w:val="0"/>
                          <w:marBottom w:val="188"/>
                          <w:divBdr>
                            <w:top w:val="single" w:sz="2" w:space="0" w:color="auto"/>
                            <w:left w:val="single" w:sz="2" w:space="0" w:color="auto"/>
                            <w:bottom w:val="single" w:sz="2" w:space="0" w:color="auto"/>
                            <w:right w:val="single" w:sz="2" w:space="0" w:color="auto"/>
                          </w:divBdr>
                          <w:divsChild>
                            <w:div w:id="470558506">
                              <w:marLeft w:val="0"/>
                              <w:marRight w:val="0"/>
                              <w:marTop w:val="0"/>
                              <w:marBottom w:val="0"/>
                              <w:divBdr>
                                <w:top w:val="none" w:sz="0" w:space="0" w:color="auto"/>
                                <w:left w:val="none" w:sz="0" w:space="0" w:color="auto"/>
                                <w:bottom w:val="none" w:sz="0" w:space="0" w:color="auto"/>
                                <w:right w:val="none" w:sz="0" w:space="0" w:color="auto"/>
                              </w:divBdr>
                            </w:div>
                          </w:divsChild>
                        </w:div>
                        <w:div w:id="579170996">
                          <w:marLeft w:val="0"/>
                          <w:marRight w:val="0"/>
                          <w:marTop w:val="0"/>
                          <w:marBottom w:val="188"/>
                          <w:divBdr>
                            <w:top w:val="single" w:sz="2" w:space="0" w:color="auto"/>
                            <w:left w:val="single" w:sz="2" w:space="0" w:color="auto"/>
                            <w:bottom w:val="single" w:sz="2" w:space="0" w:color="auto"/>
                            <w:right w:val="single" w:sz="2" w:space="0" w:color="auto"/>
                          </w:divBdr>
                          <w:divsChild>
                            <w:div w:id="176775816">
                              <w:marLeft w:val="0"/>
                              <w:marRight w:val="0"/>
                              <w:marTop w:val="0"/>
                              <w:marBottom w:val="0"/>
                              <w:divBdr>
                                <w:top w:val="none" w:sz="0" w:space="0" w:color="auto"/>
                                <w:left w:val="none" w:sz="0" w:space="0" w:color="auto"/>
                                <w:bottom w:val="none" w:sz="0" w:space="0" w:color="auto"/>
                                <w:right w:val="none" w:sz="0" w:space="0" w:color="auto"/>
                              </w:divBdr>
                            </w:div>
                          </w:divsChild>
                        </w:div>
                        <w:div w:id="775517947">
                          <w:marLeft w:val="0"/>
                          <w:marRight w:val="0"/>
                          <w:marTop w:val="0"/>
                          <w:marBottom w:val="188"/>
                          <w:divBdr>
                            <w:top w:val="single" w:sz="2" w:space="0" w:color="auto"/>
                            <w:left w:val="single" w:sz="2" w:space="0" w:color="auto"/>
                            <w:bottom w:val="single" w:sz="2" w:space="0" w:color="auto"/>
                            <w:right w:val="single" w:sz="2" w:space="0" w:color="auto"/>
                          </w:divBdr>
                          <w:divsChild>
                            <w:div w:id="2072578770">
                              <w:marLeft w:val="0"/>
                              <w:marRight w:val="0"/>
                              <w:marTop w:val="0"/>
                              <w:marBottom w:val="0"/>
                              <w:divBdr>
                                <w:top w:val="none" w:sz="0" w:space="0" w:color="auto"/>
                                <w:left w:val="none" w:sz="0" w:space="0" w:color="auto"/>
                                <w:bottom w:val="none" w:sz="0" w:space="0" w:color="auto"/>
                                <w:right w:val="none" w:sz="0" w:space="0" w:color="auto"/>
                              </w:divBdr>
                            </w:div>
                          </w:divsChild>
                        </w:div>
                        <w:div w:id="1009871838">
                          <w:marLeft w:val="0"/>
                          <w:marRight w:val="0"/>
                          <w:marTop w:val="0"/>
                          <w:marBottom w:val="188"/>
                          <w:divBdr>
                            <w:top w:val="single" w:sz="2" w:space="0" w:color="auto"/>
                            <w:left w:val="single" w:sz="2" w:space="0" w:color="auto"/>
                            <w:bottom w:val="single" w:sz="2" w:space="0" w:color="auto"/>
                            <w:right w:val="single" w:sz="2" w:space="0" w:color="auto"/>
                          </w:divBdr>
                          <w:divsChild>
                            <w:div w:id="71199082">
                              <w:marLeft w:val="0"/>
                              <w:marRight w:val="0"/>
                              <w:marTop w:val="0"/>
                              <w:marBottom w:val="0"/>
                              <w:divBdr>
                                <w:top w:val="none" w:sz="0" w:space="0" w:color="auto"/>
                                <w:left w:val="none" w:sz="0" w:space="0" w:color="auto"/>
                                <w:bottom w:val="none" w:sz="0" w:space="0" w:color="auto"/>
                                <w:right w:val="none" w:sz="0" w:space="0" w:color="auto"/>
                              </w:divBdr>
                            </w:div>
                          </w:divsChild>
                        </w:div>
                        <w:div w:id="1839883978">
                          <w:marLeft w:val="0"/>
                          <w:marRight w:val="0"/>
                          <w:marTop w:val="0"/>
                          <w:marBottom w:val="188"/>
                          <w:divBdr>
                            <w:top w:val="single" w:sz="2" w:space="0" w:color="auto"/>
                            <w:left w:val="single" w:sz="2" w:space="0" w:color="auto"/>
                            <w:bottom w:val="single" w:sz="2" w:space="0" w:color="auto"/>
                            <w:right w:val="single" w:sz="2" w:space="0" w:color="auto"/>
                          </w:divBdr>
                          <w:divsChild>
                            <w:div w:id="208517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8053812">
      <w:bodyDiv w:val="1"/>
      <w:marLeft w:val="0"/>
      <w:marRight w:val="0"/>
      <w:marTop w:val="0"/>
      <w:marBottom w:val="0"/>
      <w:divBdr>
        <w:top w:val="none" w:sz="0" w:space="0" w:color="auto"/>
        <w:left w:val="none" w:sz="0" w:space="0" w:color="auto"/>
        <w:bottom w:val="none" w:sz="0" w:space="0" w:color="auto"/>
        <w:right w:val="none" w:sz="0" w:space="0" w:color="auto"/>
      </w:divBdr>
      <w:divsChild>
        <w:div w:id="605309665">
          <w:marLeft w:val="0"/>
          <w:marRight w:val="0"/>
          <w:marTop w:val="0"/>
          <w:marBottom w:val="0"/>
          <w:divBdr>
            <w:top w:val="none" w:sz="0" w:space="0" w:color="auto"/>
            <w:left w:val="none" w:sz="0" w:space="0" w:color="auto"/>
            <w:bottom w:val="none" w:sz="0" w:space="0" w:color="auto"/>
            <w:right w:val="none" w:sz="0" w:space="0" w:color="auto"/>
          </w:divBdr>
          <w:divsChild>
            <w:div w:id="1058671144">
              <w:marLeft w:val="0"/>
              <w:marRight w:val="0"/>
              <w:marTop w:val="0"/>
              <w:marBottom w:val="0"/>
              <w:divBdr>
                <w:top w:val="none" w:sz="0" w:space="0" w:color="auto"/>
                <w:left w:val="none" w:sz="0" w:space="0" w:color="auto"/>
                <w:bottom w:val="none" w:sz="0" w:space="0" w:color="auto"/>
                <w:right w:val="none" w:sz="0" w:space="0" w:color="auto"/>
              </w:divBdr>
              <w:divsChild>
                <w:div w:id="165460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598553">
      <w:bodyDiv w:val="1"/>
      <w:marLeft w:val="0"/>
      <w:marRight w:val="0"/>
      <w:marTop w:val="0"/>
      <w:marBottom w:val="0"/>
      <w:divBdr>
        <w:top w:val="none" w:sz="0" w:space="0" w:color="auto"/>
        <w:left w:val="none" w:sz="0" w:space="0" w:color="auto"/>
        <w:bottom w:val="none" w:sz="0" w:space="0" w:color="auto"/>
        <w:right w:val="none" w:sz="0" w:space="0" w:color="auto"/>
      </w:divBdr>
      <w:divsChild>
        <w:div w:id="200359312">
          <w:marLeft w:val="0"/>
          <w:marRight w:val="0"/>
          <w:marTop w:val="0"/>
          <w:marBottom w:val="0"/>
          <w:divBdr>
            <w:top w:val="single" w:sz="4" w:space="5" w:color="C0C0C0"/>
            <w:left w:val="single" w:sz="4" w:space="5" w:color="C0C0C0"/>
            <w:bottom w:val="single" w:sz="4" w:space="5" w:color="C0C0C0"/>
            <w:right w:val="single" w:sz="4" w:space="5" w:color="C0C0C0"/>
          </w:divBdr>
          <w:divsChild>
            <w:div w:id="771898236">
              <w:marLeft w:val="0"/>
              <w:marRight w:val="0"/>
              <w:marTop w:val="0"/>
              <w:marBottom w:val="0"/>
              <w:divBdr>
                <w:top w:val="none" w:sz="0" w:space="0" w:color="auto"/>
                <w:left w:val="none" w:sz="0" w:space="0" w:color="auto"/>
                <w:bottom w:val="none" w:sz="0" w:space="0" w:color="auto"/>
                <w:right w:val="none" w:sz="0" w:space="0" w:color="auto"/>
              </w:divBdr>
              <w:divsChild>
                <w:div w:id="366680624">
                  <w:marLeft w:val="0"/>
                  <w:marRight w:val="0"/>
                  <w:marTop w:val="0"/>
                  <w:marBottom w:val="0"/>
                  <w:divBdr>
                    <w:top w:val="none" w:sz="0" w:space="0" w:color="auto"/>
                    <w:left w:val="none" w:sz="0" w:space="0" w:color="auto"/>
                    <w:bottom w:val="none" w:sz="0" w:space="0" w:color="auto"/>
                    <w:right w:val="none" w:sz="0" w:space="0" w:color="auto"/>
                  </w:divBdr>
                  <w:divsChild>
                    <w:div w:id="1994602717">
                      <w:marLeft w:val="0"/>
                      <w:marRight w:val="0"/>
                      <w:marTop w:val="141"/>
                      <w:marBottom w:val="0"/>
                      <w:divBdr>
                        <w:top w:val="none" w:sz="0" w:space="0" w:color="auto"/>
                        <w:left w:val="none" w:sz="0" w:space="0" w:color="auto"/>
                        <w:bottom w:val="none" w:sz="0" w:space="0" w:color="auto"/>
                        <w:right w:val="none" w:sz="0" w:space="0" w:color="auto"/>
                      </w:divBdr>
                      <w:divsChild>
                        <w:div w:id="325255935">
                          <w:marLeft w:val="0"/>
                          <w:marRight w:val="0"/>
                          <w:marTop w:val="0"/>
                          <w:marBottom w:val="0"/>
                          <w:divBdr>
                            <w:top w:val="none" w:sz="0" w:space="0" w:color="auto"/>
                            <w:left w:val="none" w:sz="0" w:space="0" w:color="auto"/>
                            <w:bottom w:val="none" w:sz="0" w:space="0" w:color="auto"/>
                            <w:right w:val="none" w:sz="0" w:space="0" w:color="auto"/>
                          </w:divBdr>
                          <w:divsChild>
                            <w:div w:id="155662525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494215">
      <w:bodyDiv w:val="1"/>
      <w:marLeft w:val="0"/>
      <w:marRight w:val="0"/>
      <w:marTop w:val="0"/>
      <w:marBottom w:val="0"/>
      <w:divBdr>
        <w:top w:val="none" w:sz="0" w:space="0" w:color="auto"/>
        <w:left w:val="none" w:sz="0" w:space="0" w:color="auto"/>
        <w:bottom w:val="none" w:sz="0" w:space="0" w:color="auto"/>
        <w:right w:val="none" w:sz="0" w:space="0" w:color="auto"/>
      </w:divBdr>
      <w:divsChild>
        <w:div w:id="898780674">
          <w:marLeft w:val="3960"/>
          <w:marRight w:val="240"/>
          <w:marTop w:val="0"/>
          <w:marBottom w:val="0"/>
          <w:divBdr>
            <w:top w:val="none" w:sz="0" w:space="0" w:color="auto"/>
            <w:left w:val="none" w:sz="0" w:space="0" w:color="auto"/>
            <w:bottom w:val="none" w:sz="0" w:space="0" w:color="auto"/>
            <w:right w:val="none" w:sz="0" w:space="0" w:color="auto"/>
          </w:divBdr>
          <w:divsChild>
            <w:div w:id="2070960836">
              <w:marLeft w:val="19"/>
              <w:marRight w:val="0"/>
              <w:marTop w:val="0"/>
              <w:marBottom w:val="0"/>
              <w:divBdr>
                <w:top w:val="none" w:sz="0" w:space="0" w:color="auto"/>
                <w:left w:val="single" w:sz="8" w:space="0" w:color="BDA480"/>
                <w:bottom w:val="none" w:sz="0" w:space="0" w:color="auto"/>
                <w:right w:val="none" w:sz="0" w:space="0" w:color="auto"/>
              </w:divBdr>
              <w:divsChild>
                <w:div w:id="140962077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275795475">
      <w:bodyDiv w:val="1"/>
      <w:marLeft w:val="0"/>
      <w:marRight w:val="0"/>
      <w:marTop w:val="0"/>
      <w:marBottom w:val="0"/>
      <w:divBdr>
        <w:top w:val="single" w:sz="12" w:space="0" w:color="FF3300"/>
        <w:left w:val="none" w:sz="0" w:space="0" w:color="auto"/>
        <w:bottom w:val="none" w:sz="0" w:space="0" w:color="auto"/>
        <w:right w:val="none" w:sz="0" w:space="0" w:color="auto"/>
      </w:divBdr>
      <w:divsChild>
        <w:div w:id="319697412">
          <w:marLeft w:val="0"/>
          <w:marRight w:val="0"/>
          <w:marTop w:val="0"/>
          <w:marBottom w:val="180"/>
          <w:divBdr>
            <w:top w:val="none" w:sz="0" w:space="0" w:color="auto"/>
            <w:left w:val="none" w:sz="0" w:space="0" w:color="auto"/>
            <w:bottom w:val="none" w:sz="0" w:space="0" w:color="auto"/>
            <w:right w:val="none" w:sz="0" w:space="0" w:color="auto"/>
          </w:divBdr>
          <w:divsChild>
            <w:div w:id="1152677069">
              <w:marLeft w:val="0"/>
              <w:marRight w:val="0"/>
              <w:marTop w:val="0"/>
              <w:marBottom w:val="0"/>
              <w:divBdr>
                <w:top w:val="none" w:sz="0" w:space="0" w:color="auto"/>
                <w:left w:val="none" w:sz="0" w:space="0" w:color="auto"/>
                <w:bottom w:val="none" w:sz="0" w:space="0" w:color="auto"/>
                <w:right w:val="none" w:sz="0" w:space="0" w:color="auto"/>
              </w:divBdr>
              <w:divsChild>
                <w:div w:id="321086466">
                  <w:marLeft w:val="0"/>
                  <w:marRight w:val="0"/>
                  <w:marTop w:val="0"/>
                  <w:marBottom w:val="0"/>
                  <w:divBdr>
                    <w:top w:val="none" w:sz="0" w:space="0" w:color="auto"/>
                    <w:left w:val="none" w:sz="0" w:space="0" w:color="auto"/>
                    <w:bottom w:val="none" w:sz="0" w:space="0" w:color="auto"/>
                    <w:right w:val="none" w:sz="0" w:space="0" w:color="auto"/>
                  </w:divBdr>
                  <w:divsChild>
                    <w:div w:id="1402361872">
                      <w:marLeft w:val="0"/>
                      <w:marRight w:val="0"/>
                      <w:marTop w:val="0"/>
                      <w:marBottom w:val="0"/>
                      <w:divBdr>
                        <w:top w:val="none" w:sz="0" w:space="0" w:color="auto"/>
                        <w:left w:val="none" w:sz="0" w:space="0" w:color="auto"/>
                        <w:bottom w:val="none" w:sz="0" w:space="0" w:color="auto"/>
                        <w:right w:val="none" w:sz="0" w:space="0" w:color="auto"/>
                      </w:divBdr>
                      <w:divsChild>
                        <w:div w:id="1490563438">
                          <w:marLeft w:val="0"/>
                          <w:marRight w:val="0"/>
                          <w:marTop w:val="0"/>
                          <w:marBottom w:val="0"/>
                          <w:divBdr>
                            <w:top w:val="none" w:sz="0" w:space="0" w:color="auto"/>
                            <w:left w:val="none" w:sz="0" w:space="0" w:color="auto"/>
                            <w:bottom w:val="none" w:sz="0" w:space="0" w:color="auto"/>
                            <w:right w:val="none" w:sz="0" w:space="0" w:color="auto"/>
                          </w:divBdr>
                          <w:divsChild>
                            <w:div w:id="190993449">
                              <w:marLeft w:val="0"/>
                              <w:marRight w:val="0"/>
                              <w:marTop w:val="0"/>
                              <w:marBottom w:val="0"/>
                              <w:divBdr>
                                <w:top w:val="none" w:sz="0" w:space="0" w:color="auto"/>
                                <w:left w:val="none" w:sz="0" w:space="0" w:color="auto"/>
                                <w:bottom w:val="none" w:sz="0" w:space="0" w:color="auto"/>
                                <w:right w:val="none" w:sz="0" w:space="0" w:color="auto"/>
                              </w:divBdr>
                            </w:div>
                            <w:div w:id="944113394">
                              <w:marLeft w:val="0"/>
                              <w:marRight w:val="0"/>
                              <w:marTop w:val="0"/>
                              <w:marBottom w:val="0"/>
                              <w:divBdr>
                                <w:top w:val="none" w:sz="0" w:space="0" w:color="auto"/>
                                <w:left w:val="none" w:sz="0" w:space="0" w:color="auto"/>
                                <w:bottom w:val="none" w:sz="0" w:space="0" w:color="auto"/>
                                <w:right w:val="none" w:sz="0" w:space="0" w:color="auto"/>
                              </w:divBdr>
                            </w:div>
                            <w:div w:id="1963461870">
                              <w:marLeft w:val="0"/>
                              <w:marRight w:val="0"/>
                              <w:marTop w:val="0"/>
                              <w:marBottom w:val="0"/>
                              <w:divBdr>
                                <w:top w:val="none" w:sz="0" w:space="0" w:color="auto"/>
                                <w:left w:val="none" w:sz="0" w:space="0" w:color="auto"/>
                                <w:bottom w:val="none" w:sz="0" w:space="0" w:color="auto"/>
                                <w:right w:val="none" w:sz="0" w:space="0" w:color="auto"/>
                              </w:divBdr>
                            </w:div>
                            <w:div w:id="78260783">
                              <w:marLeft w:val="0"/>
                              <w:marRight w:val="0"/>
                              <w:marTop w:val="0"/>
                              <w:marBottom w:val="0"/>
                              <w:divBdr>
                                <w:top w:val="none" w:sz="0" w:space="0" w:color="auto"/>
                                <w:left w:val="none" w:sz="0" w:space="0" w:color="auto"/>
                                <w:bottom w:val="none" w:sz="0" w:space="0" w:color="auto"/>
                                <w:right w:val="none" w:sz="0" w:space="0" w:color="auto"/>
                              </w:divBdr>
                            </w:div>
                            <w:div w:id="1480921674">
                              <w:marLeft w:val="0"/>
                              <w:marRight w:val="0"/>
                              <w:marTop w:val="0"/>
                              <w:marBottom w:val="0"/>
                              <w:divBdr>
                                <w:top w:val="none" w:sz="0" w:space="0" w:color="auto"/>
                                <w:left w:val="none" w:sz="0" w:space="0" w:color="auto"/>
                                <w:bottom w:val="none" w:sz="0" w:space="0" w:color="auto"/>
                                <w:right w:val="none" w:sz="0" w:space="0" w:color="auto"/>
                              </w:divBdr>
                            </w:div>
                            <w:div w:id="600380690">
                              <w:marLeft w:val="0"/>
                              <w:marRight w:val="0"/>
                              <w:marTop w:val="0"/>
                              <w:marBottom w:val="0"/>
                              <w:divBdr>
                                <w:top w:val="none" w:sz="0" w:space="0" w:color="auto"/>
                                <w:left w:val="none" w:sz="0" w:space="0" w:color="auto"/>
                                <w:bottom w:val="none" w:sz="0" w:space="0" w:color="auto"/>
                                <w:right w:val="none" w:sz="0" w:space="0" w:color="auto"/>
                              </w:divBdr>
                            </w:div>
                            <w:div w:id="1595481315">
                              <w:marLeft w:val="0"/>
                              <w:marRight w:val="0"/>
                              <w:marTop w:val="0"/>
                              <w:marBottom w:val="0"/>
                              <w:divBdr>
                                <w:top w:val="none" w:sz="0" w:space="0" w:color="auto"/>
                                <w:left w:val="none" w:sz="0" w:space="0" w:color="auto"/>
                                <w:bottom w:val="none" w:sz="0" w:space="0" w:color="auto"/>
                                <w:right w:val="none" w:sz="0" w:space="0" w:color="auto"/>
                              </w:divBdr>
                            </w:div>
                            <w:div w:id="81128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407976">
      <w:bodyDiv w:val="1"/>
      <w:marLeft w:val="0"/>
      <w:marRight w:val="0"/>
      <w:marTop w:val="0"/>
      <w:marBottom w:val="0"/>
      <w:divBdr>
        <w:top w:val="none" w:sz="0" w:space="0" w:color="auto"/>
        <w:left w:val="none" w:sz="0" w:space="0" w:color="auto"/>
        <w:bottom w:val="none" w:sz="0" w:space="0" w:color="auto"/>
        <w:right w:val="none" w:sz="0" w:space="0" w:color="auto"/>
      </w:divBdr>
    </w:div>
    <w:div w:id="1293174955">
      <w:bodyDiv w:val="1"/>
      <w:marLeft w:val="0"/>
      <w:marRight w:val="0"/>
      <w:marTop w:val="0"/>
      <w:marBottom w:val="0"/>
      <w:divBdr>
        <w:top w:val="none" w:sz="0" w:space="0" w:color="auto"/>
        <w:left w:val="none" w:sz="0" w:space="0" w:color="auto"/>
        <w:bottom w:val="none" w:sz="0" w:space="0" w:color="auto"/>
        <w:right w:val="none" w:sz="0" w:space="0" w:color="auto"/>
      </w:divBdr>
    </w:div>
    <w:div w:id="1307080987">
      <w:bodyDiv w:val="1"/>
      <w:marLeft w:val="0"/>
      <w:marRight w:val="0"/>
      <w:marTop w:val="0"/>
      <w:marBottom w:val="0"/>
      <w:divBdr>
        <w:top w:val="none" w:sz="0" w:space="0" w:color="auto"/>
        <w:left w:val="none" w:sz="0" w:space="0" w:color="auto"/>
        <w:bottom w:val="none" w:sz="0" w:space="0" w:color="auto"/>
        <w:right w:val="none" w:sz="0" w:space="0" w:color="auto"/>
      </w:divBdr>
      <w:divsChild>
        <w:div w:id="2082671735">
          <w:marLeft w:val="0"/>
          <w:marRight w:val="0"/>
          <w:marTop w:val="0"/>
          <w:marBottom w:val="0"/>
          <w:divBdr>
            <w:top w:val="single" w:sz="2" w:space="0" w:color="DDDDDD"/>
            <w:left w:val="single" w:sz="2" w:space="0" w:color="DDDDDD"/>
            <w:bottom w:val="single" w:sz="2" w:space="0" w:color="DDDDDD"/>
            <w:right w:val="single" w:sz="2" w:space="0" w:color="DDDDDD"/>
          </w:divBdr>
          <w:divsChild>
            <w:div w:id="881942718">
              <w:marLeft w:val="3840"/>
              <w:marRight w:val="240"/>
              <w:marTop w:val="94"/>
              <w:marBottom w:val="0"/>
              <w:divBdr>
                <w:top w:val="none" w:sz="0" w:space="0" w:color="auto"/>
                <w:left w:val="none" w:sz="0" w:space="0" w:color="auto"/>
                <w:bottom w:val="none" w:sz="0" w:space="0" w:color="auto"/>
                <w:right w:val="none" w:sz="0" w:space="0" w:color="auto"/>
              </w:divBdr>
              <w:divsChild>
                <w:div w:id="456876991">
                  <w:marLeft w:val="0"/>
                  <w:marRight w:val="0"/>
                  <w:marTop w:val="0"/>
                  <w:marBottom w:val="0"/>
                  <w:divBdr>
                    <w:top w:val="none" w:sz="0" w:space="0" w:color="auto"/>
                    <w:left w:val="none" w:sz="0" w:space="0" w:color="auto"/>
                    <w:bottom w:val="none" w:sz="0" w:space="0" w:color="auto"/>
                    <w:right w:val="none" w:sz="0" w:space="0" w:color="auto"/>
                  </w:divBdr>
                  <w:divsChild>
                    <w:div w:id="99688464">
                      <w:marLeft w:val="0"/>
                      <w:marRight w:val="0"/>
                      <w:marTop w:val="0"/>
                      <w:marBottom w:val="0"/>
                      <w:divBdr>
                        <w:top w:val="none" w:sz="0" w:space="0" w:color="auto"/>
                        <w:left w:val="none" w:sz="0" w:space="0" w:color="auto"/>
                        <w:bottom w:val="none" w:sz="0" w:space="0" w:color="auto"/>
                        <w:right w:val="none" w:sz="0" w:space="0" w:color="auto"/>
                      </w:divBdr>
                      <w:divsChild>
                        <w:div w:id="26880257">
                          <w:marLeft w:val="0"/>
                          <w:marRight w:val="0"/>
                          <w:marTop w:val="0"/>
                          <w:marBottom w:val="188"/>
                          <w:divBdr>
                            <w:top w:val="single" w:sz="2" w:space="0" w:color="auto"/>
                            <w:left w:val="single" w:sz="2" w:space="0" w:color="auto"/>
                            <w:bottom w:val="single" w:sz="2" w:space="0" w:color="auto"/>
                            <w:right w:val="single" w:sz="2" w:space="0" w:color="auto"/>
                          </w:divBdr>
                          <w:divsChild>
                            <w:div w:id="621809585">
                              <w:marLeft w:val="0"/>
                              <w:marRight w:val="0"/>
                              <w:marTop w:val="0"/>
                              <w:marBottom w:val="0"/>
                              <w:divBdr>
                                <w:top w:val="none" w:sz="0" w:space="0" w:color="auto"/>
                                <w:left w:val="none" w:sz="0" w:space="0" w:color="auto"/>
                                <w:bottom w:val="none" w:sz="0" w:space="0" w:color="auto"/>
                                <w:right w:val="none" w:sz="0" w:space="0" w:color="auto"/>
                              </w:divBdr>
                            </w:div>
                          </w:divsChild>
                        </w:div>
                        <w:div w:id="219942971">
                          <w:marLeft w:val="0"/>
                          <w:marRight w:val="0"/>
                          <w:marTop w:val="0"/>
                          <w:marBottom w:val="188"/>
                          <w:divBdr>
                            <w:top w:val="single" w:sz="2" w:space="0" w:color="auto"/>
                            <w:left w:val="single" w:sz="2" w:space="0" w:color="auto"/>
                            <w:bottom w:val="single" w:sz="2" w:space="0" w:color="auto"/>
                            <w:right w:val="single" w:sz="2" w:space="0" w:color="auto"/>
                          </w:divBdr>
                          <w:divsChild>
                            <w:div w:id="427700251">
                              <w:marLeft w:val="0"/>
                              <w:marRight w:val="0"/>
                              <w:marTop w:val="0"/>
                              <w:marBottom w:val="0"/>
                              <w:divBdr>
                                <w:top w:val="none" w:sz="0" w:space="0" w:color="auto"/>
                                <w:left w:val="none" w:sz="0" w:space="0" w:color="auto"/>
                                <w:bottom w:val="none" w:sz="0" w:space="0" w:color="auto"/>
                                <w:right w:val="none" w:sz="0" w:space="0" w:color="auto"/>
                              </w:divBdr>
                            </w:div>
                          </w:divsChild>
                        </w:div>
                        <w:div w:id="493448144">
                          <w:marLeft w:val="0"/>
                          <w:marRight w:val="0"/>
                          <w:marTop w:val="0"/>
                          <w:marBottom w:val="188"/>
                          <w:divBdr>
                            <w:top w:val="single" w:sz="2" w:space="0" w:color="auto"/>
                            <w:left w:val="single" w:sz="2" w:space="0" w:color="auto"/>
                            <w:bottom w:val="single" w:sz="2" w:space="0" w:color="auto"/>
                            <w:right w:val="single" w:sz="2" w:space="0" w:color="auto"/>
                          </w:divBdr>
                          <w:divsChild>
                            <w:div w:id="1378165903">
                              <w:marLeft w:val="0"/>
                              <w:marRight w:val="0"/>
                              <w:marTop w:val="0"/>
                              <w:marBottom w:val="0"/>
                              <w:divBdr>
                                <w:top w:val="none" w:sz="0" w:space="0" w:color="auto"/>
                                <w:left w:val="none" w:sz="0" w:space="0" w:color="auto"/>
                                <w:bottom w:val="none" w:sz="0" w:space="0" w:color="auto"/>
                                <w:right w:val="none" w:sz="0" w:space="0" w:color="auto"/>
                              </w:divBdr>
                            </w:div>
                          </w:divsChild>
                        </w:div>
                        <w:div w:id="562569527">
                          <w:marLeft w:val="0"/>
                          <w:marRight w:val="0"/>
                          <w:marTop w:val="0"/>
                          <w:marBottom w:val="188"/>
                          <w:divBdr>
                            <w:top w:val="single" w:sz="2" w:space="0" w:color="auto"/>
                            <w:left w:val="single" w:sz="2" w:space="0" w:color="auto"/>
                            <w:bottom w:val="single" w:sz="2" w:space="0" w:color="auto"/>
                            <w:right w:val="single" w:sz="2" w:space="0" w:color="auto"/>
                          </w:divBdr>
                          <w:divsChild>
                            <w:div w:id="997537640">
                              <w:marLeft w:val="0"/>
                              <w:marRight w:val="0"/>
                              <w:marTop w:val="0"/>
                              <w:marBottom w:val="0"/>
                              <w:divBdr>
                                <w:top w:val="none" w:sz="0" w:space="0" w:color="auto"/>
                                <w:left w:val="none" w:sz="0" w:space="0" w:color="auto"/>
                                <w:bottom w:val="none" w:sz="0" w:space="0" w:color="auto"/>
                                <w:right w:val="none" w:sz="0" w:space="0" w:color="auto"/>
                              </w:divBdr>
                            </w:div>
                          </w:divsChild>
                        </w:div>
                        <w:div w:id="642273803">
                          <w:marLeft w:val="0"/>
                          <w:marRight w:val="0"/>
                          <w:marTop w:val="0"/>
                          <w:marBottom w:val="188"/>
                          <w:divBdr>
                            <w:top w:val="single" w:sz="2" w:space="0" w:color="auto"/>
                            <w:left w:val="single" w:sz="2" w:space="0" w:color="auto"/>
                            <w:bottom w:val="single" w:sz="2" w:space="0" w:color="auto"/>
                            <w:right w:val="single" w:sz="2" w:space="0" w:color="auto"/>
                          </w:divBdr>
                          <w:divsChild>
                            <w:div w:id="504705822">
                              <w:marLeft w:val="0"/>
                              <w:marRight w:val="0"/>
                              <w:marTop w:val="0"/>
                              <w:marBottom w:val="0"/>
                              <w:divBdr>
                                <w:top w:val="none" w:sz="0" w:space="0" w:color="auto"/>
                                <w:left w:val="none" w:sz="0" w:space="0" w:color="auto"/>
                                <w:bottom w:val="none" w:sz="0" w:space="0" w:color="auto"/>
                                <w:right w:val="none" w:sz="0" w:space="0" w:color="auto"/>
                              </w:divBdr>
                            </w:div>
                          </w:divsChild>
                        </w:div>
                        <w:div w:id="905845044">
                          <w:marLeft w:val="0"/>
                          <w:marRight w:val="0"/>
                          <w:marTop w:val="0"/>
                          <w:marBottom w:val="188"/>
                          <w:divBdr>
                            <w:top w:val="single" w:sz="2" w:space="0" w:color="auto"/>
                            <w:left w:val="single" w:sz="2" w:space="0" w:color="auto"/>
                            <w:bottom w:val="single" w:sz="2" w:space="0" w:color="auto"/>
                            <w:right w:val="single" w:sz="2" w:space="0" w:color="auto"/>
                          </w:divBdr>
                          <w:divsChild>
                            <w:div w:id="808060463">
                              <w:marLeft w:val="0"/>
                              <w:marRight w:val="0"/>
                              <w:marTop w:val="0"/>
                              <w:marBottom w:val="0"/>
                              <w:divBdr>
                                <w:top w:val="none" w:sz="0" w:space="0" w:color="auto"/>
                                <w:left w:val="none" w:sz="0" w:space="0" w:color="auto"/>
                                <w:bottom w:val="none" w:sz="0" w:space="0" w:color="auto"/>
                                <w:right w:val="none" w:sz="0" w:space="0" w:color="auto"/>
                              </w:divBdr>
                            </w:div>
                          </w:divsChild>
                        </w:div>
                        <w:div w:id="1044133335">
                          <w:marLeft w:val="0"/>
                          <w:marRight w:val="0"/>
                          <w:marTop w:val="0"/>
                          <w:marBottom w:val="188"/>
                          <w:divBdr>
                            <w:top w:val="single" w:sz="2" w:space="0" w:color="auto"/>
                            <w:left w:val="single" w:sz="2" w:space="0" w:color="auto"/>
                            <w:bottom w:val="single" w:sz="2" w:space="0" w:color="auto"/>
                            <w:right w:val="single" w:sz="2" w:space="0" w:color="auto"/>
                          </w:divBdr>
                          <w:divsChild>
                            <w:div w:id="1770809439">
                              <w:marLeft w:val="0"/>
                              <w:marRight w:val="0"/>
                              <w:marTop w:val="0"/>
                              <w:marBottom w:val="0"/>
                              <w:divBdr>
                                <w:top w:val="none" w:sz="0" w:space="0" w:color="auto"/>
                                <w:left w:val="none" w:sz="0" w:space="0" w:color="auto"/>
                                <w:bottom w:val="none" w:sz="0" w:space="0" w:color="auto"/>
                                <w:right w:val="none" w:sz="0" w:space="0" w:color="auto"/>
                              </w:divBdr>
                            </w:div>
                          </w:divsChild>
                        </w:div>
                        <w:div w:id="1332416057">
                          <w:marLeft w:val="0"/>
                          <w:marRight w:val="0"/>
                          <w:marTop w:val="0"/>
                          <w:marBottom w:val="188"/>
                          <w:divBdr>
                            <w:top w:val="single" w:sz="2" w:space="0" w:color="auto"/>
                            <w:left w:val="single" w:sz="2" w:space="0" w:color="auto"/>
                            <w:bottom w:val="single" w:sz="2" w:space="0" w:color="auto"/>
                            <w:right w:val="single" w:sz="2" w:space="0" w:color="auto"/>
                          </w:divBdr>
                          <w:divsChild>
                            <w:div w:id="791637285">
                              <w:marLeft w:val="0"/>
                              <w:marRight w:val="0"/>
                              <w:marTop w:val="0"/>
                              <w:marBottom w:val="0"/>
                              <w:divBdr>
                                <w:top w:val="none" w:sz="0" w:space="0" w:color="auto"/>
                                <w:left w:val="none" w:sz="0" w:space="0" w:color="auto"/>
                                <w:bottom w:val="none" w:sz="0" w:space="0" w:color="auto"/>
                                <w:right w:val="none" w:sz="0" w:space="0" w:color="auto"/>
                              </w:divBdr>
                            </w:div>
                          </w:divsChild>
                        </w:div>
                        <w:div w:id="1429812382">
                          <w:marLeft w:val="0"/>
                          <w:marRight w:val="0"/>
                          <w:marTop w:val="0"/>
                          <w:marBottom w:val="188"/>
                          <w:divBdr>
                            <w:top w:val="single" w:sz="2" w:space="0" w:color="auto"/>
                            <w:left w:val="single" w:sz="2" w:space="0" w:color="auto"/>
                            <w:bottom w:val="single" w:sz="2" w:space="0" w:color="auto"/>
                            <w:right w:val="single" w:sz="2" w:space="0" w:color="auto"/>
                          </w:divBdr>
                          <w:divsChild>
                            <w:div w:id="268245543">
                              <w:marLeft w:val="0"/>
                              <w:marRight w:val="0"/>
                              <w:marTop w:val="0"/>
                              <w:marBottom w:val="0"/>
                              <w:divBdr>
                                <w:top w:val="none" w:sz="0" w:space="0" w:color="auto"/>
                                <w:left w:val="none" w:sz="0" w:space="0" w:color="auto"/>
                                <w:bottom w:val="none" w:sz="0" w:space="0" w:color="auto"/>
                                <w:right w:val="none" w:sz="0" w:space="0" w:color="auto"/>
                              </w:divBdr>
                            </w:div>
                          </w:divsChild>
                        </w:div>
                        <w:div w:id="1540390701">
                          <w:marLeft w:val="0"/>
                          <w:marRight w:val="0"/>
                          <w:marTop w:val="0"/>
                          <w:marBottom w:val="188"/>
                          <w:divBdr>
                            <w:top w:val="single" w:sz="2" w:space="0" w:color="auto"/>
                            <w:left w:val="single" w:sz="2" w:space="0" w:color="auto"/>
                            <w:bottom w:val="single" w:sz="2" w:space="0" w:color="auto"/>
                            <w:right w:val="single" w:sz="2" w:space="0" w:color="auto"/>
                          </w:divBdr>
                          <w:divsChild>
                            <w:div w:id="459299218">
                              <w:marLeft w:val="0"/>
                              <w:marRight w:val="0"/>
                              <w:marTop w:val="0"/>
                              <w:marBottom w:val="0"/>
                              <w:divBdr>
                                <w:top w:val="none" w:sz="0" w:space="0" w:color="auto"/>
                                <w:left w:val="none" w:sz="0" w:space="0" w:color="auto"/>
                                <w:bottom w:val="none" w:sz="0" w:space="0" w:color="auto"/>
                                <w:right w:val="none" w:sz="0" w:space="0" w:color="auto"/>
                              </w:divBdr>
                            </w:div>
                          </w:divsChild>
                        </w:div>
                        <w:div w:id="1678579478">
                          <w:marLeft w:val="0"/>
                          <w:marRight w:val="0"/>
                          <w:marTop w:val="0"/>
                          <w:marBottom w:val="188"/>
                          <w:divBdr>
                            <w:top w:val="single" w:sz="2" w:space="0" w:color="auto"/>
                            <w:left w:val="single" w:sz="2" w:space="0" w:color="auto"/>
                            <w:bottom w:val="single" w:sz="2" w:space="0" w:color="auto"/>
                            <w:right w:val="single" w:sz="2" w:space="0" w:color="auto"/>
                          </w:divBdr>
                          <w:divsChild>
                            <w:div w:id="57894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150004">
      <w:bodyDiv w:val="1"/>
      <w:marLeft w:val="0"/>
      <w:marRight w:val="0"/>
      <w:marTop w:val="0"/>
      <w:marBottom w:val="0"/>
      <w:divBdr>
        <w:top w:val="none" w:sz="0" w:space="0" w:color="auto"/>
        <w:left w:val="none" w:sz="0" w:space="0" w:color="auto"/>
        <w:bottom w:val="none" w:sz="0" w:space="0" w:color="auto"/>
        <w:right w:val="none" w:sz="0" w:space="0" w:color="auto"/>
      </w:divBdr>
    </w:div>
    <w:div w:id="1335839026">
      <w:bodyDiv w:val="1"/>
      <w:marLeft w:val="0"/>
      <w:marRight w:val="0"/>
      <w:marTop w:val="0"/>
      <w:marBottom w:val="0"/>
      <w:divBdr>
        <w:top w:val="none" w:sz="0" w:space="0" w:color="auto"/>
        <w:left w:val="none" w:sz="0" w:space="0" w:color="auto"/>
        <w:bottom w:val="none" w:sz="0" w:space="0" w:color="auto"/>
        <w:right w:val="none" w:sz="0" w:space="0" w:color="auto"/>
      </w:divBdr>
      <w:divsChild>
        <w:div w:id="66462618">
          <w:marLeft w:val="0"/>
          <w:marRight w:val="0"/>
          <w:marTop w:val="0"/>
          <w:marBottom w:val="0"/>
          <w:divBdr>
            <w:top w:val="single" w:sz="2" w:space="0" w:color="DDDDDD"/>
            <w:left w:val="single" w:sz="2" w:space="0" w:color="DDDDDD"/>
            <w:bottom w:val="single" w:sz="2" w:space="0" w:color="DDDDDD"/>
            <w:right w:val="single" w:sz="2" w:space="0" w:color="DDDDDD"/>
          </w:divBdr>
          <w:divsChild>
            <w:div w:id="1924603903">
              <w:marLeft w:val="3840"/>
              <w:marRight w:val="240"/>
              <w:marTop w:val="94"/>
              <w:marBottom w:val="0"/>
              <w:divBdr>
                <w:top w:val="none" w:sz="0" w:space="0" w:color="auto"/>
                <w:left w:val="none" w:sz="0" w:space="0" w:color="auto"/>
                <w:bottom w:val="none" w:sz="0" w:space="0" w:color="auto"/>
                <w:right w:val="none" w:sz="0" w:space="0" w:color="auto"/>
              </w:divBdr>
              <w:divsChild>
                <w:div w:id="298531240">
                  <w:marLeft w:val="0"/>
                  <w:marRight w:val="0"/>
                  <w:marTop w:val="0"/>
                  <w:marBottom w:val="0"/>
                  <w:divBdr>
                    <w:top w:val="none" w:sz="0" w:space="0" w:color="auto"/>
                    <w:left w:val="none" w:sz="0" w:space="0" w:color="auto"/>
                    <w:bottom w:val="none" w:sz="0" w:space="0" w:color="auto"/>
                    <w:right w:val="none" w:sz="0" w:space="0" w:color="auto"/>
                  </w:divBdr>
                  <w:divsChild>
                    <w:div w:id="1673335773">
                      <w:marLeft w:val="47"/>
                      <w:marRight w:val="0"/>
                      <w:marTop w:val="0"/>
                      <w:marBottom w:val="0"/>
                      <w:divBdr>
                        <w:top w:val="none" w:sz="0" w:space="0" w:color="auto"/>
                        <w:left w:val="none" w:sz="0" w:space="0" w:color="auto"/>
                        <w:bottom w:val="none" w:sz="0" w:space="0" w:color="auto"/>
                        <w:right w:val="none" w:sz="0" w:space="0" w:color="auto"/>
                      </w:divBdr>
                      <w:divsChild>
                        <w:div w:id="1636371029">
                          <w:marLeft w:val="0"/>
                          <w:marRight w:val="0"/>
                          <w:marTop w:val="0"/>
                          <w:marBottom w:val="0"/>
                          <w:divBdr>
                            <w:top w:val="none" w:sz="0" w:space="0" w:color="auto"/>
                            <w:left w:val="none" w:sz="0" w:space="0" w:color="auto"/>
                            <w:bottom w:val="none" w:sz="0" w:space="0" w:color="auto"/>
                            <w:right w:val="none" w:sz="0" w:space="0" w:color="auto"/>
                          </w:divBdr>
                        </w:div>
                      </w:divsChild>
                    </w:div>
                    <w:div w:id="2012368230">
                      <w:marLeft w:val="0"/>
                      <w:marRight w:val="0"/>
                      <w:marTop w:val="0"/>
                      <w:marBottom w:val="0"/>
                      <w:divBdr>
                        <w:top w:val="none" w:sz="0" w:space="0" w:color="auto"/>
                        <w:left w:val="none" w:sz="0" w:space="0" w:color="auto"/>
                        <w:bottom w:val="none" w:sz="0" w:space="0" w:color="auto"/>
                        <w:right w:val="none" w:sz="0" w:space="0" w:color="auto"/>
                      </w:divBdr>
                      <w:divsChild>
                        <w:div w:id="723018457">
                          <w:marLeft w:val="0"/>
                          <w:marRight w:val="0"/>
                          <w:marTop w:val="0"/>
                          <w:marBottom w:val="188"/>
                          <w:divBdr>
                            <w:top w:val="single" w:sz="2" w:space="0" w:color="auto"/>
                            <w:left w:val="single" w:sz="2" w:space="0" w:color="auto"/>
                            <w:bottom w:val="single" w:sz="2" w:space="0" w:color="auto"/>
                            <w:right w:val="single" w:sz="2" w:space="0" w:color="auto"/>
                          </w:divBdr>
                          <w:divsChild>
                            <w:div w:id="1324312384">
                              <w:marLeft w:val="0"/>
                              <w:marRight w:val="0"/>
                              <w:marTop w:val="0"/>
                              <w:marBottom w:val="0"/>
                              <w:divBdr>
                                <w:top w:val="none" w:sz="0" w:space="0" w:color="auto"/>
                                <w:left w:val="none" w:sz="0" w:space="0" w:color="auto"/>
                                <w:bottom w:val="none" w:sz="0" w:space="0" w:color="auto"/>
                                <w:right w:val="none" w:sz="0" w:space="0" w:color="auto"/>
                              </w:divBdr>
                            </w:div>
                          </w:divsChild>
                        </w:div>
                        <w:div w:id="928541059">
                          <w:marLeft w:val="0"/>
                          <w:marRight w:val="0"/>
                          <w:marTop w:val="0"/>
                          <w:marBottom w:val="188"/>
                          <w:divBdr>
                            <w:top w:val="single" w:sz="2" w:space="0" w:color="auto"/>
                            <w:left w:val="single" w:sz="2" w:space="0" w:color="auto"/>
                            <w:bottom w:val="single" w:sz="2" w:space="0" w:color="auto"/>
                            <w:right w:val="single" w:sz="2" w:space="0" w:color="auto"/>
                          </w:divBdr>
                          <w:divsChild>
                            <w:div w:id="1907498251">
                              <w:marLeft w:val="0"/>
                              <w:marRight w:val="0"/>
                              <w:marTop w:val="0"/>
                              <w:marBottom w:val="0"/>
                              <w:divBdr>
                                <w:top w:val="none" w:sz="0" w:space="0" w:color="auto"/>
                                <w:left w:val="none" w:sz="0" w:space="0" w:color="auto"/>
                                <w:bottom w:val="none" w:sz="0" w:space="0" w:color="auto"/>
                                <w:right w:val="none" w:sz="0" w:space="0" w:color="auto"/>
                              </w:divBdr>
                            </w:div>
                          </w:divsChild>
                        </w:div>
                        <w:div w:id="1845582919">
                          <w:marLeft w:val="0"/>
                          <w:marRight w:val="0"/>
                          <w:marTop w:val="0"/>
                          <w:marBottom w:val="188"/>
                          <w:divBdr>
                            <w:top w:val="single" w:sz="2" w:space="0" w:color="auto"/>
                            <w:left w:val="single" w:sz="2" w:space="0" w:color="auto"/>
                            <w:bottom w:val="single" w:sz="2" w:space="0" w:color="auto"/>
                            <w:right w:val="single" w:sz="2" w:space="0" w:color="auto"/>
                          </w:divBdr>
                          <w:divsChild>
                            <w:div w:id="802501849">
                              <w:marLeft w:val="0"/>
                              <w:marRight w:val="0"/>
                              <w:marTop w:val="0"/>
                              <w:marBottom w:val="0"/>
                              <w:divBdr>
                                <w:top w:val="none" w:sz="0" w:space="0" w:color="auto"/>
                                <w:left w:val="none" w:sz="0" w:space="0" w:color="auto"/>
                                <w:bottom w:val="none" w:sz="0" w:space="0" w:color="auto"/>
                                <w:right w:val="none" w:sz="0" w:space="0" w:color="auto"/>
                              </w:divBdr>
                            </w:div>
                          </w:divsChild>
                        </w:div>
                        <w:div w:id="1865745569">
                          <w:marLeft w:val="0"/>
                          <w:marRight w:val="0"/>
                          <w:marTop w:val="0"/>
                          <w:marBottom w:val="188"/>
                          <w:divBdr>
                            <w:top w:val="single" w:sz="2" w:space="0" w:color="auto"/>
                            <w:left w:val="single" w:sz="2" w:space="0" w:color="auto"/>
                            <w:bottom w:val="single" w:sz="2" w:space="0" w:color="auto"/>
                            <w:right w:val="single" w:sz="2" w:space="0" w:color="auto"/>
                          </w:divBdr>
                          <w:divsChild>
                            <w:div w:id="826290519">
                              <w:marLeft w:val="0"/>
                              <w:marRight w:val="0"/>
                              <w:marTop w:val="0"/>
                              <w:marBottom w:val="0"/>
                              <w:divBdr>
                                <w:top w:val="none" w:sz="0" w:space="0" w:color="auto"/>
                                <w:left w:val="none" w:sz="0" w:space="0" w:color="auto"/>
                                <w:bottom w:val="none" w:sz="0" w:space="0" w:color="auto"/>
                                <w:right w:val="none" w:sz="0" w:space="0" w:color="auto"/>
                              </w:divBdr>
                            </w:div>
                          </w:divsChild>
                        </w:div>
                        <w:div w:id="2007201830">
                          <w:marLeft w:val="0"/>
                          <w:marRight w:val="0"/>
                          <w:marTop w:val="0"/>
                          <w:marBottom w:val="188"/>
                          <w:divBdr>
                            <w:top w:val="single" w:sz="2" w:space="0" w:color="auto"/>
                            <w:left w:val="single" w:sz="2" w:space="0" w:color="auto"/>
                            <w:bottom w:val="single" w:sz="2" w:space="0" w:color="auto"/>
                            <w:right w:val="single" w:sz="2" w:space="0" w:color="auto"/>
                          </w:divBdr>
                          <w:divsChild>
                            <w:div w:id="104314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230834">
      <w:bodyDiv w:val="1"/>
      <w:marLeft w:val="0"/>
      <w:marRight w:val="0"/>
      <w:marTop w:val="0"/>
      <w:marBottom w:val="0"/>
      <w:divBdr>
        <w:top w:val="none" w:sz="0" w:space="0" w:color="auto"/>
        <w:left w:val="none" w:sz="0" w:space="0" w:color="auto"/>
        <w:bottom w:val="none" w:sz="0" w:space="0" w:color="auto"/>
        <w:right w:val="none" w:sz="0" w:space="0" w:color="auto"/>
      </w:divBdr>
      <w:divsChild>
        <w:div w:id="41908284">
          <w:marLeft w:val="0"/>
          <w:marRight w:val="0"/>
          <w:marTop w:val="0"/>
          <w:marBottom w:val="0"/>
          <w:divBdr>
            <w:top w:val="single" w:sz="2" w:space="0" w:color="DDDDDD"/>
            <w:left w:val="single" w:sz="2" w:space="0" w:color="DDDDDD"/>
            <w:bottom w:val="single" w:sz="2" w:space="0" w:color="DDDDDD"/>
            <w:right w:val="single" w:sz="2" w:space="0" w:color="DDDDDD"/>
          </w:divBdr>
          <w:divsChild>
            <w:div w:id="1591738538">
              <w:marLeft w:val="3840"/>
              <w:marRight w:val="240"/>
              <w:marTop w:val="94"/>
              <w:marBottom w:val="0"/>
              <w:divBdr>
                <w:top w:val="none" w:sz="0" w:space="0" w:color="auto"/>
                <w:left w:val="none" w:sz="0" w:space="0" w:color="auto"/>
                <w:bottom w:val="none" w:sz="0" w:space="0" w:color="auto"/>
                <w:right w:val="none" w:sz="0" w:space="0" w:color="auto"/>
              </w:divBdr>
              <w:divsChild>
                <w:div w:id="31272432">
                  <w:marLeft w:val="0"/>
                  <w:marRight w:val="0"/>
                  <w:marTop w:val="0"/>
                  <w:marBottom w:val="0"/>
                  <w:divBdr>
                    <w:top w:val="none" w:sz="0" w:space="0" w:color="auto"/>
                    <w:left w:val="none" w:sz="0" w:space="0" w:color="auto"/>
                    <w:bottom w:val="none" w:sz="0" w:space="0" w:color="auto"/>
                    <w:right w:val="none" w:sz="0" w:space="0" w:color="auto"/>
                  </w:divBdr>
                  <w:divsChild>
                    <w:div w:id="438723551">
                      <w:marLeft w:val="47"/>
                      <w:marRight w:val="0"/>
                      <w:marTop w:val="0"/>
                      <w:marBottom w:val="0"/>
                      <w:divBdr>
                        <w:top w:val="none" w:sz="0" w:space="0" w:color="auto"/>
                        <w:left w:val="none" w:sz="0" w:space="0" w:color="auto"/>
                        <w:bottom w:val="none" w:sz="0" w:space="0" w:color="auto"/>
                        <w:right w:val="none" w:sz="0" w:space="0" w:color="auto"/>
                      </w:divBdr>
                      <w:divsChild>
                        <w:div w:id="853035637">
                          <w:marLeft w:val="0"/>
                          <w:marRight w:val="0"/>
                          <w:marTop w:val="0"/>
                          <w:marBottom w:val="0"/>
                          <w:divBdr>
                            <w:top w:val="none" w:sz="0" w:space="0" w:color="auto"/>
                            <w:left w:val="none" w:sz="0" w:space="0" w:color="auto"/>
                            <w:bottom w:val="none" w:sz="0" w:space="0" w:color="auto"/>
                            <w:right w:val="none" w:sz="0" w:space="0" w:color="auto"/>
                          </w:divBdr>
                        </w:div>
                      </w:divsChild>
                    </w:div>
                    <w:div w:id="1839689516">
                      <w:marLeft w:val="0"/>
                      <w:marRight w:val="0"/>
                      <w:marTop w:val="0"/>
                      <w:marBottom w:val="0"/>
                      <w:divBdr>
                        <w:top w:val="none" w:sz="0" w:space="0" w:color="auto"/>
                        <w:left w:val="none" w:sz="0" w:space="0" w:color="auto"/>
                        <w:bottom w:val="none" w:sz="0" w:space="0" w:color="auto"/>
                        <w:right w:val="none" w:sz="0" w:space="0" w:color="auto"/>
                      </w:divBdr>
                      <w:divsChild>
                        <w:div w:id="309092922">
                          <w:marLeft w:val="0"/>
                          <w:marRight w:val="0"/>
                          <w:marTop w:val="0"/>
                          <w:marBottom w:val="188"/>
                          <w:divBdr>
                            <w:top w:val="single" w:sz="2" w:space="0" w:color="auto"/>
                            <w:left w:val="single" w:sz="2" w:space="0" w:color="auto"/>
                            <w:bottom w:val="single" w:sz="2" w:space="0" w:color="auto"/>
                            <w:right w:val="single" w:sz="2" w:space="0" w:color="auto"/>
                          </w:divBdr>
                          <w:divsChild>
                            <w:div w:id="1966814479">
                              <w:marLeft w:val="0"/>
                              <w:marRight w:val="0"/>
                              <w:marTop w:val="0"/>
                              <w:marBottom w:val="0"/>
                              <w:divBdr>
                                <w:top w:val="none" w:sz="0" w:space="0" w:color="auto"/>
                                <w:left w:val="none" w:sz="0" w:space="0" w:color="auto"/>
                                <w:bottom w:val="none" w:sz="0" w:space="0" w:color="auto"/>
                                <w:right w:val="none" w:sz="0" w:space="0" w:color="auto"/>
                              </w:divBdr>
                            </w:div>
                          </w:divsChild>
                        </w:div>
                        <w:div w:id="359169534">
                          <w:marLeft w:val="0"/>
                          <w:marRight w:val="0"/>
                          <w:marTop w:val="0"/>
                          <w:marBottom w:val="188"/>
                          <w:divBdr>
                            <w:top w:val="single" w:sz="2" w:space="0" w:color="auto"/>
                            <w:left w:val="single" w:sz="2" w:space="0" w:color="auto"/>
                            <w:bottom w:val="single" w:sz="2" w:space="0" w:color="auto"/>
                            <w:right w:val="single" w:sz="2" w:space="0" w:color="auto"/>
                          </w:divBdr>
                          <w:divsChild>
                            <w:div w:id="15469115">
                              <w:marLeft w:val="0"/>
                              <w:marRight w:val="0"/>
                              <w:marTop w:val="0"/>
                              <w:marBottom w:val="0"/>
                              <w:divBdr>
                                <w:top w:val="none" w:sz="0" w:space="0" w:color="auto"/>
                                <w:left w:val="none" w:sz="0" w:space="0" w:color="auto"/>
                                <w:bottom w:val="none" w:sz="0" w:space="0" w:color="auto"/>
                                <w:right w:val="none" w:sz="0" w:space="0" w:color="auto"/>
                              </w:divBdr>
                            </w:div>
                          </w:divsChild>
                        </w:div>
                        <w:div w:id="739642078">
                          <w:marLeft w:val="0"/>
                          <w:marRight w:val="0"/>
                          <w:marTop w:val="0"/>
                          <w:marBottom w:val="188"/>
                          <w:divBdr>
                            <w:top w:val="single" w:sz="2" w:space="0" w:color="auto"/>
                            <w:left w:val="single" w:sz="2" w:space="0" w:color="auto"/>
                            <w:bottom w:val="single" w:sz="2" w:space="0" w:color="auto"/>
                            <w:right w:val="single" w:sz="2" w:space="0" w:color="auto"/>
                          </w:divBdr>
                          <w:divsChild>
                            <w:div w:id="1215582278">
                              <w:marLeft w:val="0"/>
                              <w:marRight w:val="0"/>
                              <w:marTop w:val="0"/>
                              <w:marBottom w:val="0"/>
                              <w:divBdr>
                                <w:top w:val="none" w:sz="0" w:space="0" w:color="auto"/>
                                <w:left w:val="none" w:sz="0" w:space="0" w:color="auto"/>
                                <w:bottom w:val="none" w:sz="0" w:space="0" w:color="auto"/>
                                <w:right w:val="none" w:sz="0" w:space="0" w:color="auto"/>
                              </w:divBdr>
                            </w:div>
                          </w:divsChild>
                        </w:div>
                        <w:div w:id="780302608">
                          <w:marLeft w:val="0"/>
                          <w:marRight w:val="0"/>
                          <w:marTop w:val="0"/>
                          <w:marBottom w:val="188"/>
                          <w:divBdr>
                            <w:top w:val="single" w:sz="2" w:space="0" w:color="auto"/>
                            <w:left w:val="single" w:sz="2" w:space="0" w:color="auto"/>
                            <w:bottom w:val="single" w:sz="2" w:space="0" w:color="auto"/>
                            <w:right w:val="single" w:sz="2" w:space="0" w:color="auto"/>
                          </w:divBdr>
                          <w:divsChild>
                            <w:div w:id="1018509157">
                              <w:marLeft w:val="0"/>
                              <w:marRight w:val="0"/>
                              <w:marTop w:val="0"/>
                              <w:marBottom w:val="0"/>
                              <w:divBdr>
                                <w:top w:val="none" w:sz="0" w:space="0" w:color="auto"/>
                                <w:left w:val="none" w:sz="0" w:space="0" w:color="auto"/>
                                <w:bottom w:val="none" w:sz="0" w:space="0" w:color="auto"/>
                                <w:right w:val="none" w:sz="0" w:space="0" w:color="auto"/>
                              </w:divBdr>
                            </w:div>
                          </w:divsChild>
                        </w:div>
                        <w:div w:id="1263762293">
                          <w:marLeft w:val="0"/>
                          <w:marRight w:val="0"/>
                          <w:marTop w:val="0"/>
                          <w:marBottom w:val="188"/>
                          <w:divBdr>
                            <w:top w:val="single" w:sz="2" w:space="0" w:color="auto"/>
                            <w:left w:val="single" w:sz="2" w:space="0" w:color="auto"/>
                            <w:bottom w:val="single" w:sz="2" w:space="0" w:color="auto"/>
                            <w:right w:val="single" w:sz="2" w:space="0" w:color="auto"/>
                          </w:divBdr>
                          <w:divsChild>
                            <w:div w:id="162861823">
                              <w:marLeft w:val="0"/>
                              <w:marRight w:val="0"/>
                              <w:marTop w:val="0"/>
                              <w:marBottom w:val="0"/>
                              <w:divBdr>
                                <w:top w:val="none" w:sz="0" w:space="0" w:color="auto"/>
                                <w:left w:val="none" w:sz="0" w:space="0" w:color="auto"/>
                                <w:bottom w:val="none" w:sz="0" w:space="0" w:color="auto"/>
                                <w:right w:val="none" w:sz="0" w:space="0" w:color="auto"/>
                              </w:divBdr>
                            </w:div>
                          </w:divsChild>
                        </w:div>
                        <w:div w:id="1480539234">
                          <w:marLeft w:val="0"/>
                          <w:marRight w:val="0"/>
                          <w:marTop w:val="0"/>
                          <w:marBottom w:val="188"/>
                          <w:divBdr>
                            <w:top w:val="single" w:sz="2" w:space="0" w:color="auto"/>
                            <w:left w:val="single" w:sz="2" w:space="0" w:color="auto"/>
                            <w:bottom w:val="single" w:sz="2" w:space="0" w:color="auto"/>
                            <w:right w:val="single" w:sz="2" w:space="0" w:color="auto"/>
                          </w:divBdr>
                          <w:divsChild>
                            <w:div w:id="2029288149">
                              <w:marLeft w:val="0"/>
                              <w:marRight w:val="0"/>
                              <w:marTop w:val="0"/>
                              <w:marBottom w:val="0"/>
                              <w:divBdr>
                                <w:top w:val="none" w:sz="0" w:space="0" w:color="auto"/>
                                <w:left w:val="none" w:sz="0" w:space="0" w:color="auto"/>
                                <w:bottom w:val="none" w:sz="0" w:space="0" w:color="auto"/>
                                <w:right w:val="none" w:sz="0" w:space="0" w:color="auto"/>
                              </w:divBdr>
                            </w:div>
                          </w:divsChild>
                        </w:div>
                        <w:div w:id="2051999531">
                          <w:marLeft w:val="0"/>
                          <w:marRight w:val="0"/>
                          <w:marTop w:val="0"/>
                          <w:marBottom w:val="188"/>
                          <w:divBdr>
                            <w:top w:val="single" w:sz="2" w:space="0" w:color="auto"/>
                            <w:left w:val="single" w:sz="2" w:space="0" w:color="auto"/>
                            <w:bottom w:val="single" w:sz="2" w:space="0" w:color="auto"/>
                            <w:right w:val="single" w:sz="2" w:space="0" w:color="auto"/>
                          </w:divBdr>
                          <w:divsChild>
                            <w:div w:id="18405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910026">
      <w:bodyDiv w:val="1"/>
      <w:marLeft w:val="0"/>
      <w:marRight w:val="0"/>
      <w:marTop w:val="0"/>
      <w:marBottom w:val="0"/>
      <w:divBdr>
        <w:top w:val="none" w:sz="0" w:space="0" w:color="auto"/>
        <w:left w:val="none" w:sz="0" w:space="0" w:color="auto"/>
        <w:bottom w:val="none" w:sz="0" w:space="0" w:color="auto"/>
        <w:right w:val="none" w:sz="0" w:space="0" w:color="auto"/>
      </w:divBdr>
    </w:div>
    <w:div w:id="1415711143">
      <w:bodyDiv w:val="1"/>
      <w:marLeft w:val="0"/>
      <w:marRight w:val="0"/>
      <w:marTop w:val="0"/>
      <w:marBottom w:val="0"/>
      <w:divBdr>
        <w:top w:val="none" w:sz="0" w:space="0" w:color="auto"/>
        <w:left w:val="none" w:sz="0" w:space="0" w:color="auto"/>
        <w:bottom w:val="none" w:sz="0" w:space="0" w:color="auto"/>
        <w:right w:val="none" w:sz="0" w:space="0" w:color="auto"/>
      </w:divBdr>
      <w:divsChild>
        <w:div w:id="846410167">
          <w:marLeft w:val="0"/>
          <w:marRight w:val="0"/>
          <w:marTop w:val="0"/>
          <w:marBottom w:val="0"/>
          <w:divBdr>
            <w:top w:val="none" w:sz="0" w:space="0" w:color="auto"/>
            <w:left w:val="none" w:sz="0" w:space="0" w:color="auto"/>
            <w:bottom w:val="none" w:sz="0" w:space="0" w:color="auto"/>
            <w:right w:val="none" w:sz="0" w:space="0" w:color="auto"/>
          </w:divBdr>
          <w:divsChild>
            <w:div w:id="1672103642">
              <w:marLeft w:val="0"/>
              <w:marRight w:val="0"/>
              <w:marTop w:val="0"/>
              <w:marBottom w:val="0"/>
              <w:divBdr>
                <w:top w:val="none" w:sz="0" w:space="0" w:color="auto"/>
                <w:left w:val="none" w:sz="0" w:space="0" w:color="auto"/>
                <w:bottom w:val="none" w:sz="0" w:space="0" w:color="auto"/>
                <w:right w:val="none" w:sz="0" w:space="0" w:color="auto"/>
              </w:divBdr>
              <w:divsChild>
                <w:div w:id="75571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969242">
      <w:bodyDiv w:val="1"/>
      <w:marLeft w:val="0"/>
      <w:marRight w:val="0"/>
      <w:marTop w:val="0"/>
      <w:marBottom w:val="0"/>
      <w:divBdr>
        <w:top w:val="none" w:sz="0" w:space="0" w:color="auto"/>
        <w:left w:val="none" w:sz="0" w:space="0" w:color="auto"/>
        <w:bottom w:val="none" w:sz="0" w:space="0" w:color="auto"/>
        <w:right w:val="none" w:sz="0" w:space="0" w:color="auto"/>
      </w:divBdr>
      <w:divsChild>
        <w:div w:id="60255819">
          <w:marLeft w:val="0"/>
          <w:marRight w:val="0"/>
          <w:marTop w:val="0"/>
          <w:marBottom w:val="0"/>
          <w:divBdr>
            <w:top w:val="single" w:sz="2" w:space="0" w:color="DDDDDD"/>
            <w:left w:val="single" w:sz="2" w:space="0" w:color="DDDDDD"/>
            <w:bottom w:val="single" w:sz="2" w:space="0" w:color="DDDDDD"/>
            <w:right w:val="single" w:sz="2" w:space="0" w:color="DDDDDD"/>
          </w:divBdr>
          <w:divsChild>
            <w:div w:id="101069684">
              <w:marLeft w:val="3840"/>
              <w:marRight w:val="240"/>
              <w:marTop w:val="94"/>
              <w:marBottom w:val="0"/>
              <w:divBdr>
                <w:top w:val="none" w:sz="0" w:space="0" w:color="auto"/>
                <w:left w:val="none" w:sz="0" w:space="0" w:color="auto"/>
                <w:bottom w:val="none" w:sz="0" w:space="0" w:color="auto"/>
                <w:right w:val="none" w:sz="0" w:space="0" w:color="auto"/>
              </w:divBdr>
              <w:divsChild>
                <w:div w:id="2066484305">
                  <w:marLeft w:val="0"/>
                  <w:marRight w:val="0"/>
                  <w:marTop w:val="0"/>
                  <w:marBottom w:val="0"/>
                  <w:divBdr>
                    <w:top w:val="none" w:sz="0" w:space="0" w:color="auto"/>
                    <w:left w:val="none" w:sz="0" w:space="0" w:color="auto"/>
                    <w:bottom w:val="none" w:sz="0" w:space="0" w:color="auto"/>
                    <w:right w:val="none" w:sz="0" w:space="0" w:color="auto"/>
                  </w:divBdr>
                  <w:divsChild>
                    <w:div w:id="805203775">
                      <w:marLeft w:val="0"/>
                      <w:marRight w:val="0"/>
                      <w:marTop w:val="0"/>
                      <w:marBottom w:val="0"/>
                      <w:divBdr>
                        <w:top w:val="none" w:sz="0" w:space="0" w:color="auto"/>
                        <w:left w:val="none" w:sz="0" w:space="0" w:color="auto"/>
                        <w:bottom w:val="none" w:sz="0" w:space="0" w:color="auto"/>
                        <w:right w:val="none" w:sz="0" w:space="0" w:color="auto"/>
                      </w:divBdr>
                      <w:divsChild>
                        <w:div w:id="145172472">
                          <w:marLeft w:val="0"/>
                          <w:marRight w:val="0"/>
                          <w:marTop w:val="0"/>
                          <w:marBottom w:val="188"/>
                          <w:divBdr>
                            <w:top w:val="single" w:sz="2" w:space="0" w:color="auto"/>
                            <w:left w:val="single" w:sz="2" w:space="0" w:color="auto"/>
                            <w:bottom w:val="single" w:sz="2" w:space="0" w:color="auto"/>
                            <w:right w:val="single" w:sz="2" w:space="0" w:color="auto"/>
                          </w:divBdr>
                          <w:divsChild>
                            <w:div w:id="702483954">
                              <w:marLeft w:val="0"/>
                              <w:marRight w:val="0"/>
                              <w:marTop w:val="0"/>
                              <w:marBottom w:val="0"/>
                              <w:divBdr>
                                <w:top w:val="none" w:sz="0" w:space="0" w:color="auto"/>
                                <w:left w:val="none" w:sz="0" w:space="0" w:color="auto"/>
                                <w:bottom w:val="none" w:sz="0" w:space="0" w:color="auto"/>
                                <w:right w:val="none" w:sz="0" w:space="0" w:color="auto"/>
                              </w:divBdr>
                            </w:div>
                          </w:divsChild>
                        </w:div>
                        <w:div w:id="371266696">
                          <w:marLeft w:val="0"/>
                          <w:marRight w:val="0"/>
                          <w:marTop w:val="0"/>
                          <w:marBottom w:val="188"/>
                          <w:divBdr>
                            <w:top w:val="single" w:sz="2" w:space="0" w:color="auto"/>
                            <w:left w:val="single" w:sz="2" w:space="0" w:color="auto"/>
                            <w:bottom w:val="single" w:sz="2" w:space="0" w:color="auto"/>
                            <w:right w:val="single" w:sz="2" w:space="0" w:color="auto"/>
                          </w:divBdr>
                          <w:divsChild>
                            <w:div w:id="937827998">
                              <w:marLeft w:val="0"/>
                              <w:marRight w:val="0"/>
                              <w:marTop w:val="0"/>
                              <w:marBottom w:val="0"/>
                              <w:divBdr>
                                <w:top w:val="none" w:sz="0" w:space="0" w:color="auto"/>
                                <w:left w:val="none" w:sz="0" w:space="0" w:color="auto"/>
                                <w:bottom w:val="none" w:sz="0" w:space="0" w:color="auto"/>
                                <w:right w:val="none" w:sz="0" w:space="0" w:color="auto"/>
                              </w:divBdr>
                            </w:div>
                          </w:divsChild>
                        </w:div>
                        <w:div w:id="1030108115">
                          <w:marLeft w:val="0"/>
                          <w:marRight w:val="0"/>
                          <w:marTop w:val="0"/>
                          <w:marBottom w:val="188"/>
                          <w:divBdr>
                            <w:top w:val="single" w:sz="2" w:space="0" w:color="auto"/>
                            <w:left w:val="single" w:sz="2" w:space="0" w:color="auto"/>
                            <w:bottom w:val="single" w:sz="2" w:space="0" w:color="auto"/>
                            <w:right w:val="single" w:sz="2" w:space="0" w:color="auto"/>
                          </w:divBdr>
                          <w:divsChild>
                            <w:div w:id="1819373120">
                              <w:marLeft w:val="0"/>
                              <w:marRight w:val="0"/>
                              <w:marTop w:val="0"/>
                              <w:marBottom w:val="0"/>
                              <w:divBdr>
                                <w:top w:val="none" w:sz="0" w:space="0" w:color="auto"/>
                                <w:left w:val="none" w:sz="0" w:space="0" w:color="auto"/>
                                <w:bottom w:val="none" w:sz="0" w:space="0" w:color="auto"/>
                                <w:right w:val="none" w:sz="0" w:space="0" w:color="auto"/>
                              </w:divBdr>
                            </w:div>
                          </w:divsChild>
                        </w:div>
                        <w:div w:id="1363630900">
                          <w:marLeft w:val="0"/>
                          <w:marRight w:val="0"/>
                          <w:marTop w:val="0"/>
                          <w:marBottom w:val="188"/>
                          <w:divBdr>
                            <w:top w:val="single" w:sz="2" w:space="0" w:color="auto"/>
                            <w:left w:val="single" w:sz="2" w:space="0" w:color="auto"/>
                            <w:bottom w:val="single" w:sz="2" w:space="0" w:color="auto"/>
                            <w:right w:val="single" w:sz="2" w:space="0" w:color="auto"/>
                          </w:divBdr>
                          <w:divsChild>
                            <w:div w:id="766385383">
                              <w:marLeft w:val="0"/>
                              <w:marRight w:val="0"/>
                              <w:marTop w:val="0"/>
                              <w:marBottom w:val="0"/>
                              <w:divBdr>
                                <w:top w:val="none" w:sz="0" w:space="0" w:color="auto"/>
                                <w:left w:val="none" w:sz="0" w:space="0" w:color="auto"/>
                                <w:bottom w:val="none" w:sz="0" w:space="0" w:color="auto"/>
                                <w:right w:val="none" w:sz="0" w:space="0" w:color="auto"/>
                              </w:divBdr>
                            </w:div>
                          </w:divsChild>
                        </w:div>
                        <w:div w:id="1517692161">
                          <w:marLeft w:val="0"/>
                          <w:marRight w:val="0"/>
                          <w:marTop w:val="0"/>
                          <w:marBottom w:val="188"/>
                          <w:divBdr>
                            <w:top w:val="single" w:sz="2" w:space="0" w:color="auto"/>
                            <w:left w:val="single" w:sz="2" w:space="0" w:color="auto"/>
                            <w:bottom w:val="single" w:sz="2" w:space="0" w:color="auto"/>
                            <w:right w:val="single" w:sz="2" w:space="0" w:color="auto"/>
                          </w:divBdr>
                          <w:divsChild>
                            <w:div w:id="1150636917">
                              <w:marLeft w:val="0"/>
                              <w:marRight w:val="0"/>
                              <w:marTop w:val="0"/>
                              <w:marBottom w:val="0"/>
                              <w:divBdr>
                                <w:top w:val="none" w:sz="0" w:space="0" w:color="auto"/>
                                <w:left w:val="none" w:sz="0" w:space="0" w:color="auto"/>
                                <w:bottom w:val="none" w:sz="0" w:space="0" w:color="auto"/>
                                <w:right w:val="none" w:sz="0" w:space="0" w:color="auto"/>
                              </w:divBdr>
                            </w:div>
                          </w:divsChild>
                        </w:div>
                        <w:div w:id="1537698097">
                          <w:marLeft w:val="0"/>
                          <w:marRight w:val="0"/>
                          <w:marTop w:val="0"/>
                          <w:marBottom w:val="188"/>
                          <w:divBdr>
                            <w:top w:val="single" w:sz="2" w:space="0" w:color="auto"/>
                            <w:left w:val="single" w:sz="2" w:space="0" w:color="auto"/>
                            <w:bottom w:val="single" w:sz="2" w:space="0" w:color="auto"/>
                            <w:right w:val="single" w:sz="2" w:space="0" w:color="auto"/>
                          </w:divBdr>
                          <w:divsChild>
                            <w:div w:id="200283520">
                              <w:marLeft w:val="0"/>
                              <w:marRight w:val="0"/>
                              <w:marTop w:val="0"/>
                              <w:marBottom w:val="0"/>
                              <w:divBdr>
                                <w:top w:val="none" w:sz="0" w:space="0" w:color="auto"/>
                                <w:left w:val="none" w:sz="0" w:space="0" w:color="auto"/>
                                <w:bottom w:val="none" w:sz="0" w:space="0" w:color="auto"/>
                                <w:right w:val="none" w:sz="0" w:space="0" w:color="auto"/>
                              </w:divBdr>
                            </w:div>
                          </w:divsChild>
                        </w:div>
                        <w:div w:id="2145275580">
                          <w:marLeft w:val="0"/>
                          <w:marRight w:val="0"/>
                          <w:marTop w:val="0"/>
                          <w:marBottom w:val="188"/>
                          <w:divBdr>
                            <w:top w:val="single" w:sz="2" w:space="0" w:color="auto"/>
                            <w:left w:val="single" w:sz="2" w:space="0" w:color="auto"/>
                            <w:bottom w:val="single" w:sz="2" w:space="0" w:color="auto"/>
                            <w:right w:val="single" w:sz="2" w:space="0" w:color="auto"/>
                          </w:divBdr>
                          <w:divsChild>
                            <w:div w:id="77267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287819">
      <w:bodyDiv w:val="1"/>
      <w:marLeft w:val="0"/>
      <w:marRight w:val="0"/>
      <w:marTop w:val="0"/>
      <w:marBottom w:val="0"/>
      <w:divBdr>
        <w:top w:val="none" w:sz="0" w:space="0" w:color="auto"/>
        <w:left w:val="none" w:sz="0" w:space="0" w:color="auto"/>
        <w:bottom w:val="none" w:sz="0" w:space="0" w:color="auto"/>
        <w:right w:val="none" w:sz="0" w:space="0" w:color="auto"/>
      </w:divBdr>
    </w:div>
    <w:div w:id="1461653247">
      <w:bodyDiv w:val="1"/>
      <w:marLeft w:val="0"/>
      <w:marRight w:val="0"/>
      <w:marTop w:val="0"/>
      <w:marBottom w:val="0"/>
      <w:divBdr>
        <w:top w:val="none" w:sz="0" w:space="0" w:color="auto"/>
        <w:left w:val="none" w:sz="0" w:space="0" w:color="auto"/>
        <w:bottom w:val="none" w:sz="0" w:space="0" w:color="auto"/>
        <w:right w:val="none" w:sz="0" w:space="0" w:color="auto"/>
      </w:divBdr>
      <w:divsChild>
        <w:div w:id="99616824">
          <w:marLeft w:val="0"/>
          <w:marRight w:val="0"/>
          <w:marTop w:val="0"/>
          <w:marBottom w:val="0"/>
          <w:divBdr>
            <w:top w:val="none" w:sz="0" w:space="0" w:color="auto"/>
            <w:left w:val="none" w:sz="0" w:space="0" w:color="auto"/>
            <w:bottom w:val="none" w:sz="0" w:space="0" w:color="auto"/>
            <w:right w:val="none" w:sz="0" w:space="0" w:color="auto"/>
          </w:divBdr>
          <w:divsChild>
            <w:div w:id="500194707">
              <w:marLeft w:val="0"/>
              <w:marRight w:val="0"/>
              <w:marTop w:val="0"/>
              <w:marBottom w:val="0"/>
              <w:divBdr>
                <w:top w:val="none" w:sz="0" w:space="0" w:color="auto"/>
                <w:left w:val="none" w:sz="0" w:space="0" w:color="auto"/>
                <w:bottom w:val="none" w:sz="0" w:space="0" w:color="auto"/>
                <w:right w:val="none" w:sz="0" w:space="0" w:color="auto"/>
              </w:divBdr>
              <w:divsChild>
                <w:div w:id="96367555">
                  <w:marLeft w:val="0"/>
                  <w:marRight w:val="0"/>
                  <w:marTop w:val="0"/>
                  <w:marBottom w:val="0"/>
                  <w:divBdr>
                    <w:top w:val="none" w:sz="0" w:space="0" w:color="auto"/>
                    <w:left w:val="none" w:sz="0" w:space="0" w:color="auto"/>
                    <w:bottom w:val="none" w:sz="0" w:space="0" w:color="auto"/>
                    <w:right w:val="none" w:sz="0" w:space="0" w:color="auto"/>
                  </w:divBdr>
                  <w:divsChild>
                    <w:div w:id="70780024">
                      <w:marLeft w:val="0"/>
                      <w:marRight w:val="0"/>
                      <w:marTop w:val="0"/>
                      <w:marBottom w:val="0"/>
                      <w:divBdr>
                        <w:top w:val="none" w:sz="0" w:space="9" w:color="auto"/>
                        <w:left w:val="none" w:sz="0" w:space="31" w:color="auto"/>
                        <w:bottom w:val="none" w:sz="0" w:space="9" w:color="auto"/>
                        <w:right w:val="none" w:sz="0" w:space="31" w:color="auto"/>
                      </w:divBdr>
                      <w:divsChild>
                        <w:div w:id="2008703139">
                          <w:marLeft w:val="0"/>
                          <w:marRight w:val="0"/>
                          <w:marTop w:val="0"/>
                          <w:marBottom w:val="0"/>
                          <w:divBdr>
                            <w:top w:val="none" w:sz="0" w:space="0" w:color="auto"/>
                            <w:left w:val="none" w:sz="0" w:space="0" w:color="auto"/>
                            <w:bottom w:val="none" w:sz="0" w:space="0" w:color="auto"/>
                            <w:right w:val="none" w:sz="0" w:space="0" w:color="auto"/>
                          </w:divBdr>
                          <w:divsChild>
                            <w:div w:id="335570871">
                              <w:marLeft w:val="0"/>
                              <w:marRight w:val="0"/>
                              <w:marTop w:val="0"/>
                              <w:marBottom w:val="0"/>
                              <w:divBdr>
                                <w:top w:val="none" w:sz="0" w:space="0" w:color="auto"/>
                                <w:left w:val="none" w:sz="0" w:space="0" w:color="auto"/>
                                <w:bottom w:val="none" w:sz="0" w:space="0" w:color="auto"/>
                                <w:right w:val="none" w:sz="0" w:space="0" w:color="auto"/>
                              </w:divBdr>
                              <w:divsChild>
                                <w:div w:id="637565090">
                                  <w:marLeft w:val="0"/>
                                  <w:marRight w:val="0"/>
                                  <w:marTop w:val="0"/>
                                  <w:marBottom w:val="0"/>
                                  <w:divBdr>
                                    <w:top w:val="none" w:sz="0" w:space="0" w:color="auto"/>
                                    <w:left w:val="none" w:sz="0" w:space="0" w:color="auto"/>
                                    <w:bottom w:val="none" w:sz="0" w:space="0" w:color="auto"/>
                                    <w:right w:val="none" w:sz="0" w:space="0" w:color="auto"/>
                                  </w:divBdr>
                                </w:div>
                                <w:div w:id="409693925">
                                  <w:marLeft w:val="0"/>
                                  <w:marRight w:val="0"/>
                                  <w:marTop w:val="0"/>
                                  <w:marBottom w:val="0"/>
                                  <w:divBdr>
                                    <w:top w:val="none" w:sz="0" w:space="0" w:color="auto"/>
                                    <w:left w:val="none" w:sz="0" w:space="0" w:color="auto"/>
                                    <w:bottom w:val="none" w:sz="0" w:space="0" w:color="auto"/>
                                    <w:right w:val="none" w:sz="0" w:space="0" w:color="auto"/>
                                  </w:divBdr>
                                </w:div>
                                <w:div w:id="1750420781">
                                  <w:marLeft w:val="0"/>
                                  <w:marRight w:val="0"/>
                                  <w:marTop w:val="0"/>
                                  <w:marBottom w:val="0"/>
                                  <w:divBdr>
                                    <w:top w:val="none" w:sz="0" w:space="0" w:color="auto"/>
                                    <w:left w:val="none" w:sz="0" w:space="0" w:color="auto"/>
                                    <w:bottom w:val="none" w:sz="0" w:space="0" w:color="auto"/>
                                    <w:right w:val="none" w:sz="0" w:space="0" w:color="auto"/>
                                  </w:divBdr>
                                </w:div>
                                <w:div w:id="1624384430">
                                  <w:marLeft w:val="0"/>
                                  <w:marRight w:val="0"/>
                                  <w:marTop w:val="0"/>
                                  <w:marBottom w:val="0"/>
                                  <w:divBdr>
                                    <w:top w:val="none" w:sz="0" w:space="0" w:color="auto"/>
                                    <w:left w:val="none" w:sz="0" w:space="0" w:color="auto"/>
                                    <w:bottom w:val="none" w:sz="0" w:space="0" w:color="auto"/>
                                    <w:right w:val="none" w:sz="0" w:space="0" w:color="auto"/>
                                  </w:divBdr>
                                </w:div>
                                <w:div w:id="182003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206554">
      <w:bodyDiv w:val="1"/>
      <w:marLeft w:val="0"/>
      <w:marRight w:val="0"/>
      <w:marTop w:val="0"/>
      <w:marBottom w:val="0"/>
      <w:divBdr>
        <w:top w:val="none" w:sz="0" w:space="0" w:color="auto"/>
        <w:left w:val="none" w:sz="0" w:space="0" w:color="auto"/>
        <w:bottom w:val="none" w:sz="0" w:space="0" w:color="auto"/>
        <w:right w:val="none" w:sz="0" w:space="0" w:color="auto"/>
      </w:divBdr>
    </w:div>
    <w:div w:id="1562210347">
      <w:bodyDiv w:val="1"/>
      <w:marLeft w:val="0"/>
      <w:marRight w:val="0"/>
      <w:marTop w:val="0"/>
      <w:marBottom w:val="0"/>
      <w:divBdr>
        <w:top w:val="none" w:sz="0" w:space="0" w:color="auto"/>
        <w:left w:val="none" w:sz="0" w:space="0" w:color="auto"/>
        <w:bottom w:val="none" w:sz="0" w:space="0" w:color="auto"/>
        <w:right w:val="none" w:sz="0" w:space="0" w:color="auto"/>
      </w:divBdr>
      <w:divsChild>
        <w:div w:id="31618175">
          <w:marLeft w:val="0"/>
          <w:marRight w:val="0"/>
          <w:marTop w:val="94"/>
          <w:marBottom w:val="0"/>
          <w:divBdr>
            <w:top w:val="none" w:sz="0" w:space="0" w:color="auto"/>
            <w:left w:val="none" w:sz="0" w:space="0" w:color="auto"/>
            <w:bottom w:val="none" w:sz="0" w:space="0" w:color="auto"/>
            <w:right w:val="none" w:sz="0" w:space="0" w:color="auto"/>
          </w:divBdr>
          <w:divsChild>
            <w:div w:id="968441186">
              <w:marLeft w:val="3960"/>
              <w:marRight w:val="240"/>
              <w:marTop w:val="0"/>
              <w:marBottom w:val="0"/>
              <w:divBdr>
                <w:top w:val="none" w:sz="0" w:space="0" w:color="auto"/>
                <w:left w:val="none" w:sz="0" w:space="0" w:color="auto"/>
                <w:bottom w:val="none" w:sz="0" w:space="0" w:color="auto"/>
                <w:right w:val="none" w:sz="0" w:space="0" w:color="auto"/>
              </w:divBdr>
              <w:divsChild>
                <w:div w:id="1053039563">
                  <w:marLeft w:val="19"/>
                  <w:marRight w:val="0"/>
                  <w:marTop w:val="0"/>
                  <w:marBottom w:val="0"/>
                  <w:divBdr>
                    <w:top w:val="none" w:sz="0" w:space="0" w:color="auto"/>
                    <w:left w:val="single" w:sz="8" w:space="0" w:color="BDA480"/>
                    <w:bottom w:val="none" w:sz="0" w:space="0" w:color="auto"/>
                    <w:right w:val="none" w:sz="0" w:space="0" w:color="auto"/>
                  </w:divBdr>
                  <w:divsChild>
                    <w:div w:id="125181369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568286">
      <w:bodyDiv w:val="1"/>
      <w:marLeft w:val="0"/>
      <w:marRight w:val="0"/>
      <w:marTop w:val="0"/>
      <w:marBottom w:val="0"/>
      <w:divBdr>
        <w:top w:val="none" w:sz="0" w:space="0" w:color="auto"/>
        <w:left w:val="none" w:sz="0" w:space="0" w:color="auto"/>
        <w:bottom w:val="none" w:sz="0" w:space="0" w:color="auto"/>
        <w:right w:val="none" w:sz="0" w:space="0" w:color="auto"/>
      </w:divBdr>
    </w:div>
    <w:div w:id="1590431209">
      <w:bodyDiv w:val="1"/>
      <w:marLeft w:val="0"/>
      <w:marRight w:val="0"/>
      <w:marTop w:val="0"/>
      <w:marBottom w:val="0"/>
      <w:divBdr>
        <w:top w:val="none" w:sz="0" w:space="0" w:color="auto"/>
        <w:left w:val="none" w:sz="0" w:space="0" w:color="auto"/>
        <w:bottom w:val="none" w:sz="0" w:space="0" w:color="auto"/>
        <w:right w:val="none" w:sz="0" w:space="0" w:color="auto"/>
      </w:divBdr>
    </w:div>
    <w:div w:id="1596785699">
      <w:bodyDiv w:val="1"/>
      <w:marLeft w:val="0"/>
      <w:marRight w:val="0"/>
      <w:marTop w:val="0"/>
      <w:marBottom w:val="0"/>
      <w:divBdr>
        <w:top w:val="none" w:sz="0" w:space="0" w:color="auto"/>
        <w:left w:val="none" w:sz="0" w:space="0" w:color="auto"/>
        <w:bottom w:val="none" w:sz="0" w:space="0" w:color="auto"/>
        <w:right w:val="none" w:sz="0" w:space="0" w:color="auto"/>
      </w:divBdr>
      <w:divsChild>
        <w:div w:id="1673070318">
          <w:marLeft w:val="0"/>
          <w:marRight w:val="0"/>
          <w:marTop w:val="140"/>
          <w:marBottom w:val="0"/>
          <w:divBdr>
            <w:top w:val="none" w:sz="0" w:space="0" w:color="auto"/>
            <w:left w:val="none" w:sz="0" w:space="0" w:color="auto"/>
            <w:bottom w:val="none" w:sz="0" w:space="0" w:color="auto"/>
            <w:right w:val="none" w:sz="0" w:space="0" w:color="auto"/>
          </w:divBdr>
          <w:divsChild>
            <w:div w:id="18625108">
              <w:marLeft w:val="3960"/>
              <w:marRight w:val="240"/>
              <w:marTop w:val="0"/>
              <w:marBottom w:val="0"/>
              <w:divBdr>
                <w:top w:val="none" w:sz="0" w:space="0" w:color="auto"/>
                <w:left w:val="none" w:sz="0" w:space="0" w:color="auto"/>
                <w:bottom w:val="none" w:sz="0" w:space="0" w:color="auto"/>
                <w:right w:val="none" w:sz="0" w:space="0" w:color="auto"/>
              </w:divBdr>
              <w:divsChild>
                <w:div w:id="2047634960">
                  <w:marLeft w:val="28"/>
                  <w:marRight w:val="0"/>
                  <w:marTop w:val="0"/>
                  <w:marBottom w:val="0"/>
                  <w:divBdr>
                    <w:top w:val="none" w:sz="0" w:space="0" w:color="auto"/>
                    <w:left w:val="single" w:sz="12" w:space="0" w:color="BDA480"/>
                    <w:bottom w:val="none" w:sz="0" w:space="0" w:color="auto"/>
                    <w:right w:val="none" w:sz="0" w:space="0" w:color="auto"/>
                  </w:divBdr>
                  <w:divsChild>
                    <w:div w:id="1444350049">
                      <w:marLeft w:val="240"/>
                      <w:marRight w:val="240"/>
                      <w:marTop w:val="0"/>
                      <w:marBottom w:val="0"/>
                      <w:divBdr>
                        <w:top w:val="none" w:sz="0" w:space="0" w:color="auto"/>
                        <w:left w:val="none" w:sz="0" w:space="0" w:color="auto"/>
                        <w:bottom w:val="none" w:sz="0" w:space="0" w:color="auto"/>
                        <w:right w:val="none" w:sz="0" w:space="0" w:color="auto"/>
                      </w:divBdr>
                      <w:divsChild>
                        <w:div w:id="161620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714828">
      <w:bodyDiv w:val="1"/>
      <w:marLeft w:val="0"/>
      <w:marRight w:val="0"/>
      <w:marTop w:val="0"/>
      <w:marBottom w:val="0"/>
      <w:divBdr>
        <w:top w:val="none" w:sz="0" w:space="0" w:color="auto"/>
        <w:left w:val="none" w:sz="0" w:space="0" w:color="auto"/>
        <w:bottom w:val="none" w:sz="0" w:space="0" w:color="auto"/>
        <w:right w:val="none" w:sz="0" w:space="0" w:color="auto"/>
      </w:divBdr>
    </w:div>
    <w:div w:id="1602255897">
      <w:bodyDiv w:val="1"/>
      <w:marLeft w:val="0"/>
      <w:marRight w:val="0"/>
      <w:marTop w:val="0"/>
      <w:marBottom w:val="0"/>
      <w:divBdr>
        <w:top w:val="none" w:sz="0" w:space="0" w:color="auto"/>
        <w:left w:val="none" w:sz="0" w:space="0" w:color="auto"/>
        <w:bottom w:val="none" w:sz="0" w:space="0" w:color="auto"/>
        <w:right w:val="none" w:sz="0" w:space="0" w:color="auto"/>
      </w:divBdr>
    </w:div>
    <w:div w:id="1702051359">
      <w:bodyDiv w:val="1"/>
      <w:marLeft w:val="0"/>
      <w:marRight w:val="0"/>
      <w:marTop w:val="0"/>
      <w:marBottom w:val="0"/>
      <w:divBdr>
        <w:top w:val="none" w:sz="0" w:space="0" w:color="auto"/>
        <w:left w:val="none" w:sz="0" w:space="0" w:color="auto"/>
        <w:bottom w:val="none" w:sz="0" w:space="0" w:color="auto"/>
        <w:right w:val="none" w:sz="0" w:space="0" w:color="auto"/>
      </w:divBdr>
    </w:div>
    <w:div w:id="1771271366">
      <w:bodyDiv w:val="1"/>
      <w:marLeft w:val="0"/>
      <w:marRight w:val="0"/>
      <w:marTop w:val="0"/>
      <w:marBottom w:val="0"/>
      <w:divBdr>
        <w:top w:val="none" w:sz="0" w:space="0" w:color="auto"/>
        <w:left w:val="none" w:sz="0" w:space="0" w:color="auto"/>
        <w:bottom w:val="none" w:sz="0" w:space="0" w:color="auto"/>
        <w:right w:val="none" w:sz="0" w:space="0" w:color="auto"/>
      </w:divBdr>
    </w:div>
    <w:div w:id="1772314089">
      <w:bodyDiv w:val="1"/>
      <w:marLeft w:val="0"/>
      <w:marRight w:val="0"/>
      <w:marTop w:val="0"/>
      <w:marBottom w:val="0"/>
      <w:divBdr>
        <w:top w:val="none" w:sz="0" w:space="0" w:color="auto"/>
        <w:left w:val="none" w:sz="0" w:space="0" w:color="auto"/>
        <w:bottom w:val="none" w:sz="0" w:space="0" w:color="auto"/>
        <w:right w:val="none" w:sz="0" w:space="0" w:color="auto"/>
      </w:divBdr>
      <w:divsChild>
        <w:div w:id="1498183427">
          <w:marLeft w:val="0"/>
          <w:marRight w:val="0"/>
          <w:marTop w:val="0"/>
          <w:marBottom w:val="0"/>
          <w:divBdr>
            <w:top w:val="single" w:sz="2" w:space="0" w:color="DDDDDD"/>
            <w:left w:val="single" w:sz="2" w:space="0" w:color="DDDDDD"/>
            <w:bottom w:val="single" w:sz="2" w:space="0" w:color="DDDDDD"/>
            <w:right w:val="single" w:sz="2" w:space="0" w:color="DDDDDD"/>
          </w:divBdr>
          <w:divsChild>
            <w:div w:id="724180796">
              <w:marLeft w:val="3840"/>
              <w:marRight w:val="240"/>
              <w:marTop w:val="94"/>
              <w:marBottom w:val="0"/>
              <w:divBdr>
                <w:top w:val="none" w:sz="0" w:space="0" w:color="auto"/>
                <w:left w:val="none" w:sz="0" w:space="0" w:color="auto"/>
                <w:bottom w:val="none" w:sz="0" w:space="0" w:color="auto"/>
                <w:right w:val="none" w:sz="0" w:space="0" w:color="auto"/>
              </w:divBdr>
              <w:divsChild>
                <w:div w:id="589124425">
                  <w:marLeft w:val="0"/>
                  <w:marRight w:val="0"/>
                  <w:marTop w:val="0"/>
                  <w:marBottom w:val="0"/>
                  <w:divBdr>
                    <w:top w:val="none" w:sz="0" w:space="0" w:color="auto"/>
                    <w:left w:val="none" w:sz="0" w:space="0" w:color="auto"/>
                    <w:bottom w:val="none" w:sz="0" w:space="0" w:color="auto"/>
                    <w:right w:val="none" w:sz="0" w:space="0" w:color="auto"/>
                  </w:divBdr>
                  <w:divsChild>
                    <w:div w:id="840580631">
                      <w:marLeft w:val="0"/>
                      <w:marRight w:val="0"/>
                      <w:marTop w:val="0"/>
                      <w:marBottom w:val="0"/>
                      <w:divBdr>
                        <w:top w:val="none" w:sz="0" w:space="0" w:color="auto"/>
                        <w:left w:val="none" w:sz="0" w:space="0" w:color="auto"/>
                        <w:bottom w:val="none" w:sz="0" w:space="0" w:color="auto"/>
                        <w:right w:val="none" w:sz="0" w:space="0" w:color="auto"/>
                      </w:divBdr>
                      <w:divsChild>
                        <w:div w:id="1246303052">
                          <w:marLeft w:val="0"/>
                          <w:marRight w:val="0"/>
                          <w:marTop w:val="0"/>
                          <w:marBottom w:val="188"/>
                          <w:divBdr>
                            <w:top w:val="single" w:sz="2" w:space="0" w:color="auto"/>
                            <w:left w:val="single" w:sz="2" w:space="0" w:color="auto"/>
                            <w:bottom w:val="single" w:sz="2" w:space="0" w:color="auto"/>
                            <w:right w:val="single" w:sz="2" w:space="0" w:color="auto"/>
                          </w:divBdr>
                          <w:divsChild>
                            <w:div w:id="831601610">
                              <w:marLeft w:val="0"/>
                              <w:marRight w:val="0"/>
                              <w:marTop w:val="0"/>
                              <w:marBottom w:val="0"/>
                              <w:divBdr>
                                <w:top w:val="none" w:sz="0" w:space="0" w:color="auto"/>
                                <w:left w:val="none" w:sz="0" w:space="0" w:color="auto"/>
                                <w:bottom w:val="none" w:sz="0" w:space="0" w:color="auto"/>
                                <w:right w:val="none" w:sz="0" w:space="0" w:color="auto"/>
                              </w:divBdr>
                            </w:div>
                          </w:divsChild>
                        </w:div>
                        <w:div w:id="2113545936">
                          <w:marLeft w:val="0"/>
                          <w:marRight w:val="0"/>
                          <w:marTop w:val="0"/>
                          <w:marBottom w:val="188"/>
                          <w:divBdr>
                            <w:top w:val="single" w:sz="2" w:space="0" w:color="auto"/>
                            <w:left w:val="single" w:sz="2" w:space="0" w:color="auto"/>
                            <w:bottom w:val="single" w:sz="2" w:space="0" w:color="auto"/>
                            <w:right w:val="single" w:sz="2" w:space="0" w:color="auto"/>
                          </w:divBdr>
                          <w:divsChild>
                            <w:div w:id="1723098789">
                              <w:marLeft w:val="0"/>
                              <w:marRight w:val="0"/>
                              <w:marTop w:val="0"/>
                              <w:marBottom w:val="0"/>
                              <w:divBdr>
                                <w:top w:val="none" w:sz="0" w:space="0" w:color="auto"/>
                                <w:left w:val="none" w:sz="0" w:space="0" w:color="auto"/>
                                <w:bottom w:val="none" w:sz="0" w:space="0" w:color="auto"/>
                                <w:right w:val="none" w:sz="0" w:space="0" w:color="auto"/>
                              </w:divBdr>
                            </w:div>
                          </w:divsChild>
                        </w:div>
                        <w:div w:id="394546118">
                          <w:marLeft w:val="0"/>
                          <w:marRight w:val="0"/>
                          <w:marTop w:val="0"/>
                          <w:marBottom w:val="188"/>
                          <w:divBdr>
                            <w:top w:val="single" w:sz="2" w:space="0" w:color="auto"/>
                            <w:left w:val="single" w:sz="2" w:space="0" w:color="auto"/>
                            <w:bottom w:val="single" w:sz="2" w:space="0" w:color="auto"/>
                            <w:right w:val="single" w:sz="2" w:space="0" w:color="auto"/>
                          </w:divBdr>
                          <w:divsChild>
                            <w:div w:id="481121937">
                              <w:marLeft w:val="0"/>
                              <w:marRight w:val="0"/>
                              <w:marTop w:val="0"/>
                              <w:marBottom w:val="0"/>
                              <w:divBdr>
                                <w:top w:val="none" w:sz="0" w:space="0" w:color="auto"/>
                                <w:left w:val="none" w:sz="0" w:space="0" w:color="auto"/>
                                <w:bottom w:val="none" w:sz="0" w:space="0" w:color="auto"/>
                                <w:right w:val="none" w:sz="0" w:space="0" w:color="auto"/>
                              </w:divBdr>
                            </w:div>
                          </w:divsChild>
                        </w:div>
                        <w:div w:id="596717288">
                          <w:marLeft w:val="0"/>
                          <w:marRight w:val="0"/>
                          <w:marTop w:val="0"/>
                          <w:marBottom w:val="188"/>
                          <w:divBdr>
                            <w:top w:val="single" w:sz="2" w:space="0" w:color="auto"/>
                            <w:left w:val="single" w:sz="2" w:space="0" w:color="auto"/>
                            <w:bottom w:val="single" w:sz="2" w:space="0" w:color="auto"/>
                            <w:right w:val="single" w:sz="2" w:space="0" w:color="auto"/>
                          </w:divBdr>
                          <w:divsChild>
                            <w:div w:id="118301829">
                              <w:marLeft w:val="0"/>
                              <w:marRight w:val="0"/>
                              <w:marTop w:val="0"/>
                              <w:marBottom w:val="0"/>
                              <w:divBdr>
                                <w:top w:val="none" w:sz="0" w:space="0" w:color="auto"/>
                                <w:left w:val="none" w:sz="0" w:space="0" w:color="auto"/>
                                <w:bottom w:val="none" w:sz="0" w:space="0" w:color="auto"/>
                                <w:right w:val="none" w:sz="0" w:space="0" w:color="auto"/>
                              </w:divBdr>
                            </w:div>
                          </w:divsChild>
                        </w:div>
                        <w:div w:id="1921408270">
                          <w:marLeft w:val="0"/>
                          <w:marRight w:val="0"/>
                          <w:marTop w:val="0"/>
                          <w:marBottom w:val="188"/>
                          <w:divBdr>
                            <w:top w:val="single" w:sz="2" w:space="0" w:color="auto"/>
                            <w:left w:val="single" w:sz="2" w:space="0" w:color="auto"/>
                            <w:bottom w:val="single" w:sz="2" w:space="0" w:color="auto"/>
                            <w:right w:val="single" w:sz="2" w:space="0" w:color="auto"/>
                          </w:divBdr>
                          <w:divsChild>
                            <w:div w:id="145896308">
                              <w:marLeft w:val="0"/>
                              <w:marRight w:val="0"/>
                              <w:marTop w:val="0"/>
                              <w:marBottom w:val="0"/>
                              <w:divBdr>
                                <w:top w:val="none" w:sz="0" w:space="0" w:color="auto"/>
                                <w:left w:val="none" w:sz="0" w:space="0" w:color="auto"/>
                                <w:bottom w:val="none" w:sz="0" w:space="0" w:color="auto"/>
                                <w:right w:val="none" w:sz="0" w:space="0" w:color="auto"/>
                              </w:divBdr>
                            </w:div>
                          </w:divsChild>
                        </w:div>
                        <w:div w:id="2142309452">
                          <w:marLeft w:val="0"/>
                          <w:marRight w:val="0"/>
                          <w:marTop w:val="0"/>
                          <w:marBottom w:val="188"/>
                          <w:divBdr>
                            <w:top w:val="single" w:sz="2" w:space="0" w:color="auto"/>
                            <w:left w:val="single" w:sz="2" w:space="0" w:color="auto"/>
                            <w:bottom w:val="single" w:sz="2" w:space="0" w:color="auto"/>
                            <w:right w:val="single" w:sz="2" w:space="0" w:color="auto"/>
                          </w:divBdr>
                          <w:divsChild>
                            <w:div w:id="280579478">
                              <w:marLeft w:val="0"/>
                              <w:marRight w:val="0"/>
                              <w:marTop w:val="0"/>
                              <w:marBottom w:val="0"/>
                              <w:divBdr>
                                <w:top w:val="none" w:sz="0" w:space="0" w:color="auto"/>
                                <w:left w:val="none" w:sz="0" w:space="0" w:color="auto"/>
                                <w:bottom w:val="none" w:sz="0" w:space="0" w:color="auto"/>
                                <w:right w:val="none" w:sz="0" w:space="0" w:color="auto"/>
                              </w:divBdr>
                            </w:div>
                          </w:divsChild>
                        </w:div>
                        <w:div w:id="944851778">
                          <w:marLeft w:val="0"/>
                          <w:marRight w:val="0"/>
                          <w:marTop w:val="0"/>
                          <w:marBottom w:val="188"/>
                          <w:divBdr>
                            <w:top w:val="single" w:sz="2" w:space="0" w:color="auto"/>
                            <w:left w:val="single" w:sz="2" w:space="0" w:color="auto"/>
                            <w:bottom w:val="single" w:sz="2" w:space="0" w:color="auto"/>
                            <w:right w:val="single" w:sz="2" w:space="0" w:color="auto"/>
                          </w:divBdr>
                          <w:divsChild>
                            <w:div w:id="1109274418">
                              <w:marLeft w:val="0"/>
                              <w:marRight w:val="0"/>
                              <w:marTop w:val="0"/>
                              <w:marBottom w:val="0"/>
                              <w:divBdr>
                                <w:top w:val="none" w:sz="0" w:space="0" w:color="auto"/>
                                <w:left w:val="none" w:sz="0" w:space="0" w:color="auto"/>
                                <w:bottom w:val="none" w:sz="0" w:space="0" w:color="auto"/>
                                <w:right w:val="none" w:sz="0" w:space="0" w:color="auto"/>
                              </w:divBdr>
                            </w:div>
                          </w:divsChild>
                        </w:div>
                        <w:div w:id="1995596572">
                          <w:marLeft w:val="0"/>
                          <w:marRight w:val="0"/>
                          <w:marTop w:val="0"/>
                          <w:marBottom w:val="188"/>
                          <w:divBdr>
                            <w:top w:val="single" w:sz="2" w:space="0" w:color="auto"/>
                            <w:left w:val="single" w:sz="2" w:space="0" w:color="auto"/>
                            <w:bottom w:val="single" w:sz="2" w:space="0" w:color="auto"/>
                            <w:right w:val="single" w:sz="2" w:space="0" w:color="auto"/>
                          </w:divBdr>
                          <w:divsChild>
                            <w:div w:id="1268853149">
                              <w:marLeft w:val="0"/>
                              <w:marRight w:val="0"/>
                              <w:marTop w:val="0"/>
                              <w:marBottom w:val="0"/>
                              <w:divBdr>
                                <w:top w:val="none" w:sz="0" w:space="0" w:color="auto"/>
                                <w:left w:val="none" w:sz="0" w:space="0" w:color="auto"/>
                                <w:bottom w:val="none" w:sz="0" w:space="0" w:color="auto"/>
                                <w:right w:val="none" w:sz="0" w:space="0" w:color="auto"/>
                              </w:divBdr>
                            </w:div>
                          </w:divsChild>
                        </w:div>
                        <w:div w:id="1085683969">
                          <w:marLeft w:val="0"/>
                          <w:marRight w:val="0"/>
                          <w:marTop w:val="0"/>
                          <w:marBottom w:val="188"/>
                          <w:divBdr>
                            <w:top w:val="single" w:sz="2" w:space="0" w:color="auto"/>
                            <w:left w:val="single" w:sz="2" w:space="0" w:color="auto"/>
                            <w:bottom w:val="single" w:sz="2" w:space="0" w:color="auto"/>
                            <w:right w:val="single" w:sz="2" w:space="0" w:color="auto"/>
                          </w:divBdr>
                          <w:divsChild>
                            <w:div w:id="1440175308">
                              <w:marLeft w:val="0"/>
                              <w:marRight w:val="0"/>
                              <w:marTop w:val="0"/>
                              <w:marBottom w:val="0"/>
                              <w:divBdr>
                                <w:top w:val="none" w:sz="0" w:space="0" w:color="auto"/>
                                <w:left w:val="none" w:sz="0" w:space="0" w:color="auto"/>
                                <w:bottom w:val="none" w:sz="0" w:space="0" w:color="auto"/>
                                <w:right w:val="none" w:sz="0" w:space="0" w:color="auto"/>
                              </w:divBdr>
                            </w:div>
                          </w:divsChild>
                        </w:div>
                        <w:div w:id="1430347430">
                          <w:marLeft w:val="0"/>
                          <w:marRight w:val="0"/>
                          <w:marTop w:val="0"/>
                          <w:marBottom w:val="188"/>
                          <w:divBdr>
                            <w:top w:val="single" w:sz="2" w:space="0" w:color="auto"/>
                            <w:left w:val="single" w:sz="2" w:space="0" w:color="auto"/>
                            <w:bottom w:val="single" w:sz="2" w:space="0" w:color="auto"/>
                            <w:right w:val="single" w:sz="2" w:space="0" w:color="auto"/>
                          </w:divBdr>
                          <w:divsChild>
                            <w:div w:id="173122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07614">
                      <w:marLeft w:val="47"/>
                      <w:marRight w:val="0"/>
                      <w:marTop w:val="0"/>
                      <w:marBottom w:val="0"/>
                      <w:divBdr>
                        <w:top w:val="none" w:sz="0" w:space="0" w:color="auto"/>
                        <w:left w:val="none" w:sz="0" w:space="0" w:color="auto"/>
                        <w:bottom w:val="none" w:sz="0" w:space="0" w:color="auto"/>
                        <w:right w:val="none" w:sz="0" w:space="0" w:color="auto"/>
                      </w:divBdr>
                      <w:divsChild>
                        <w:div w:id="16548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373263">
      <w:bodyDiv w:val="1"/>
      <w:marLeft w:val="0"/>
      <w:marRight w:val="0"/>
      <w:marTop w:val="0"/>
      <w:marBottom w:val="0"/>
      <w:divBdr>
        <w:top w:val="none" w:sz="0" w:space="0" w:color="auto"/>
        <w:left w:val="none" w:sz="0" w:space="0" w:color="auto"/>
        <w:bottom w:val="none" w:sz="0" w:space="0" w:color="auto"/>
        <w:right w:val="none" w:sz="0" w:space="0" w:color="auto"/>
      </w:divBdr>
    </w:div>
    <w:div w:id="1848785767">
      <w:bodyDiv w:val="1"/>
      <w:marLeft w:val="0"/>
      <w:marRight w:val="0"/>
      <w:marTop w:val="0"/>
      <w:marBottom w:val="0"/>
      <w:divBdr>
        <w:top w:val="none" w:sz="0" w:space="0" w:color="auto"/>
        <w:left w:val="none" w:sz="0" w:space="0" w:color="auto"/>
        <w:bottom w:val="none" w:sz="0" w:space="0" w:color="auto"/>
        <w:right w:val="none" w:sz="0" w:space="0" w:color="auto"/>
      </w:divBdr>
    </w:div>
    <w:div w:id="1889490953">
      <w:bodyDiv w:val="1"/>
      <w:marLeft w:val="0"/>
      <w:marRight w:val="0"/>
      <w:marTop w:val="0"/>
      <w:marBottom w:val="0"/>
      <w:divBdr>
        <w:top w:val="none" w:sz="0" w:space="0" w:color="auto"/>
        <w:left w:val="none" w:sz="0" w:space="0" w:color="auto"/>
        <w:bottom w:val="none" w:sz="0" w:space="0" w:color="auto"/>
        <w:right w:val="none" w:sz="0" w:space="0" w:color="auto"/>
      </w:divBdr>
      <w:divsChild>
        <w:div w:id="26688502">
          <w:marLeft w:val="0"/>
          <w:marRight w:val="0"/>
          <w:marTop w:val="0"/>
          <w:marBottom w:val="0"/>
          <w:divBdr>
            <w:top w:val="single" w:sz="2" w:space="0" w:color="DDDDDD"/>
            <w:left w:val="single" w:sz="2" w:space="0" w:color="DDDDDD"/>
            <w:bottom w:val="single" w:sz="2" w:space="0" w:color="DDDDDD"/>
            <w:right w:val="single" w:sz="2" w:space="0" w:color="DDDDDD"/>
          </w:divBdr>
          <w:divsChild>
            <w:div w:id="57554207">
              <w:marLeft w:val="3840"/>
              <w:marRight w:val="240"/>
              <w:marTop w:val="94"/>
              <w:marBottom w:val="0"/>
              <w:divBdr>
                <w:top w:val="none" w:sz="0" w:space="0" w:color="auto"/>
                <w:left w:val="none" w:sz="0" w:space="0" w:color="auto"/>
                <w:bottom w:val="none" w:sz="0" w:space="0" w:color="auto"/>
                <w:right w:val="none" w:sz="0" w:space="0" w:color="auto"/>
              </w:divBdr>
              <w:divsChild>
                <w:div w:id="2057581395">
                  <w:marLeft w:val="0"/>
                  <w:marRight w:val="0"/>
                  <w:marTop w:val="0"/>
                  <w:marBottom w:val="0"/>
                  <w:divBdr>
                    <w:top w:val="none" w:sz="0" w:space="0" w:color="auto"/>
                    <w:left w:val="none" w:sz="0" w:space="0" w:color="auto"/>
                    <w:bottom w:val="none" w:sz="0" w:space="0" w:color="auto"/>
                    <w:right w:val="none" w:sz="0" w:space="0" w:color="auto"/>
                  </w:divBdr>
                  <w:divsChild>
                    <w:div w:id="1403455175">
                      <w:marLeft w:val="0"/>
                      <w:marRight w:val="0"/>
                      <w:marTop w:val="0"/>
                      <w:marBottom w:val="0"/>
                      <w:divBdr>
                        <w:top w:val="none" w:sz="0" w:space="0" w:color="auto"/>
                        <w:left w:val="none" w:sz="0" w:space="0" w:color="auto"/>
                        <w:bottom w:val="none" w:sz="0" w:space="0" w:color="auto"/>
                        <w:right w:val="none" w:sz="0" w:space="0" w:color="auto"/>
                      </w:divBdr>
                      <w:divsChild>
                        <w:div w:id="199442036">
                          <w:marLeft w:val="0"/>
                          <w:marRight w:val="0"/>
                          <w:marTop w:val="0"/>
                          <w:marBottom w:val="188"/>
                          <w:divBdr>
                            <w:top w:val="single" w:sz="2" w:space="0" w:color="auto"/>
                            <w:left w:val="single" w:sz="2" w:space="0" w:color="auto"/>
                            <w:bottom w:val="single" w:sz="2" w:space="0" w:color="auto"/>
                            <w:right w:val="single" w:sz="2" w:space="0" w:color="auto"/>
                          </w:divBdr>
                          <w:divsChild>
                            <w:div w:id="821119055">
                              <w:marLeft w:val="0"/>
                              <w:marRight w:val="0"/>
                              <w:marTop w:val="0"/>
                              <w:marBottom w:val="0"/>
                              <w:divBdr>
                                <w:top w:val="none" w:sz="0" w:space="0" w:color="auto"/>
                                <w:left w:val="none" w:sz="0" w:space="0" w:color="auto"/>
                                <w:bottom w:val="none" w:sz="0" w:space="0" w:color="auto"/>
                                <w:right w:val="none" w:sz="0" w:space="0" w:color="auto"/>
                              </w:divBdr>
                            </w:div>
                          </w:divsChild>
                        </w:div>
                        <w:div w:id="1135098859">
                          <w:marLeft w:val="0"/>
                          <w:marRight w:val="0"/>
                          <w:marTop w:val="0"/>
                          <w:marBottom w:val="188"/>
                          <w:divBdr>
                            <w:top w:val="single" w:sz="2" w:space="0" w:color="auto"/>
                            <w:left w:val="single" w:sz="2" w:space="0" w:color="auto"/>
                            <w:bottom w:val="single" w:sz="2" w:space="0" w:color="auto"/>
                            <w:right w:val="single" w:sz="2" w:space="0" w:color="auto"/>
                          </w:divBdr>
                          <w:divsChild>
                            <w:div w:id="2109809845">
                              <w:marLeft w:val="0"/>
                              <w:marRight w:val="0"/>
                              <w:marTop w:val="0"/>
                              <w:marBottom w:val="0"/>
                              <w:divBdr>
                                <w:top w:val="none" w:sz="0" w:space="0" w:color="auto"/>
                                <w:left w:val="none" w:sz="0" w:space="0" w:color="auto"/>
                                <w:bottom w:val="none" w:sz="0" w:space="0" w:color="auto"/>
                                <w:right w:val="none" w:sz="0" w:space="0" w:color="auto"/>
                              </w:divBdr>
                            </w:div>
                          </w:divsChild>
                        </w:div>
                        <w:div w:id="1392773749">
                          <w:marLeft w:val="0"/>
                          <w:marRight w:val="0"/>
                          <w:marTop w:val="0"/>
                          <w:marBottom w:val="188"/>
                          <w:divBdr>
                            <w:top w:val="single" w:sz="2" w:space="0" w:color="auto"/>
                            <w:left w:val="single" w:sz="2" w:space="0" w:color="auto"/>
                            <w:bottom w:val="single" w:sz="2" w:space="0" w:color="auto"/>
                            <w:right w:val="single" w:sz="2" w:space="0" w:color="auto"/>
                          </w:divBdr>
                          <w:divsChild>
                            <w:div w:id="593973112">
                              <w:marLeft w:val="0"/>
                              <w:marRight w:val="0"/>
                              <w:marTop w:val="0"/>
                              <w:marBottom w:val="0"/>
                              <w:divBdr>
                                <w:top w:val="none" w:sz="0" w:space="0" w:color="auto"/>
                                <w:left w:val="none" w:sz="0" w:space="0" w:color="auto"/>
                                <w:bottom w:val="none" w:sz="0" w:space="0" w:color="auto"/>
                                <w:right w:val="none" w:sz="0" w:space="0" w:color="auto"/>
                              </w:divBdr>
                            </w:div>
                          </w:divsChild>
                        </w:div>
                        <w:div w:id="2007780453">
                          <w:marLeft w:val="0"/>
                          <w:marRight w:val="0"/>
                          <w:marTop w:val="0"/>
                          <w:marBottom w:val="188"/>
                          <w:divBdr>
                            <w:top w:val="single" w:sz="2" w:space="0" w:color="auto"/>
                            <w:left w:val="single" w:sz="2" w:space="0" w:color="auto"/>
                            <w:bottom w:val="single" w:sz="2" w:space="0" w:color="auto"/>
                            <w:right w:val="single" w:sz="2" w:space="0" w:color="auto"/>
                          </w:divBdr>
                          <w:divsChild>
                            <w:div w:id="97282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719709">
      <w:bodyDiv w:val="1"/>
      <w:marLeft w:val="0"/>
      <w:marRight w:val="0"/>
      <w:marTop w:val="0"/>
      <w:marBottom w:val="0"/>
      <w:divBdr>
        <w:top w:val="none" w:sz="0" w:space="0" w:color="auto"/>
        <w:left w:val="none" w:sz="0" w:space="0" w:color="auto"/>
        <w:bottom w:val="none" w:sz="0" w:space="0" w:color="auto"/>
        <w:right w:val="none" w:sz="0" w:space="0" w:color="auto"/>
      </w:divBdr>
      <w:divsChild>
        <w:div w:id="188838713">
          <w:marLeft w:val="0"/>
          <w:marRight w:val="0"/>
          <w:marTop w:val="0"/>
          <w:marBottom w:val="0"/>
          <w:divBdr>
            <w:top w:val="none" w:sz="0" w:space="0" w:color="auto"/>
            <w:left w:val="none" w:sz="0" w:space="0" w:color="auto"/>
            <w:bottom w:val="none" w:sz="0" w:space="0" w:color="auto"/>
            <w:right w:val="none" w:sz="0" w:space="0" w:color="auto"/>
          </w:divBdr>
          <w:divsChild>
            <w:div w:id="1065685387">
              <w:marLeft w:val="0"/>
              <w:marRight w:val="0"/>
              <w:marTop w:val="0"/>
              <w:marBottom w:val="0"/>
              <w:divBdr>
                <w:top w:val="none" w:sz="0" w:space="0" w:color="auto"/>
                <w:left w:val="none" w:sz="0" w:space="0" w:color="auto"/>
                <w:bottom w:val="none" w:sz="0" w:space="0" w:color="auto"/>
                <w:right w:val="none" w:sz="0" w:space="0" w:color="auto"/>
              </w:divBdr>
              <w:divsChild>
                <w:div w:id="1438717898">
                  <w:marLeft w:val="0"/>
                  <w:marRight w:val="0"/>
                  <w:marTop w:val="0"/>
                  <w:marBottom w:val="0"/>
                  <w:divBdr>
                    <w:top w:val="none" w:sz="0" w:space="0" w:color="auto"/>
                    <w:left w:val="none" w:sz="0" w:space="0" w:color="auto"/>
                    <w:bottom w:val="none" w:sz="0" w:space="0" w:color="auto"/>
                    <w:right w:val="none" w:sz="0" w:space="0" w:color="auto"/>
                  </w:divBdr>
                  <w:divsChild>
                    <w:div w:id="1959219668">
                      <w:marLeft w:val="0"/>
                      <w:marRight w:val="0"/>
                      <w:marTop w:val="0"/>
                      <w:marBottom w:val="0"/>
                      <w:divBdr>
                        <w:top w:val="none" w:sz="0" w:space="0" w:color="auto"/>
                        <w:left w:val="none" w:sz="0" w:space="0" w:color="auto"/>
                        <w:bottom w:val="none" w:sz="0" w:space="0" w:color="auto"/>
                        <w:right w:val="none" w:sz="0" w:space="0" w:color="auto"/>
                      </w:divBdr>
                      <w:divsChild>
                        <w:div w:id="1140271620">
                          <w:marLeft w:val="0"/>
                          <w:marRight w:val="0"/>
                          <w:marTop w:val="28"/>
                          <w:marBottom w:val="0"/>
                          <w:divBdr>
                            <w:top w:val="none" w:sz="0" w:space="0" w:color="auto"/>
                            <w:left w:val="none" w:sz="0" w:space="0" w:color="auto"/>
                            <w:bottom w:val="none" w:sz="0" w:space="0" w:color="auto"/>
                            <w:right w:val="none" w:sz="0" w:space="0" w:color="auto"/>
                          </w:divBdr>
                          <w:divsChild>
                            <w:div w:id="1198271326">
                              <w:marLeft w:val="0"/>
                              <w:marRight w:val="0"/>
                              <w:marTop w:val="0"/>
                              <w:marBottom w:val="0"/>
                              <w:divBdr>
                                <w:top w:val="none" w:sz="0" w:space="0" w:color="auto"/>
                                <w:left w:val="none" w:sz="0" w:space="0" w:color="auto"/>
                                <w:bottom w:val="none" w:sz="0" w:space="0" w:color="auto"/>
                                <w:right w:val="none" w:sz="0" w:space="0" w:color="auto"/>
                              </w:divBdr>
                              <w:divsChild>
                                <w:div w:id="1525635497">
                                  <w:marLeft w:val="1299"/>
                                  <w:marRight w:val="2391"/>
                                  <w:marTop w:val="0"/>
                                  <w:marBottom w:val="0"/>
                                  <w:divBdr>
                                    <w:top w:val="none" w:sz="0" w:space="0" w:color="auto"/>
                                    <w:left w:val="none" w:sz="0" w:space="0" w:color="auto"/>
                                    <w:bottom w:val="none" w:sz="0" w:space="0" w:color="auto"/>
                                    <w:right w:val="none" w:sz="0" w:space="0" w:color="auto"/>
                                  </w:divBdr>
                                  <w:divsChild>
                                    <w:div w:id="1365667960">
                                      <w:marLeft w:val="0"/>
                                      <w:marRight w:val="0"/>
                                      <w:marTop w:val="0"/>
                                      <w:marBottom w:val="0"/>
                                      <w:divBdr>
                                        <w:top w:val="none" w:sz="0" w:space="0" w:color="auto"/>
                                        <w:left w:val="none" w:sz="0" w:space="0" w:color="auto"/>
                                        <w:bottom w:val="none" w:sz="0" w:space="0" w:color="auto"/>
                                        <w:right w:val="none" w:sz="0" w:space="0" w:color="auto"/>
                                      </w:divBdr>
                                      <w:divsChild>
                                        <w:div w:id="621611708">
                                          <w:marLeft w:val="0"/>
                                          <w:marRight w:val="0"/>
                                          <w:marTop w:val="0"/>
                                          <w:marBottom w:val="0"/>
                                          <w:divBdr>
                                            <w:top w:val="none" w:sz="0" w:space="0" w:color="auto"/>
                                            <w:left w:val="none" w:sz="0" w:space="0" w:color="auto"/>
                                            <w:bottom w:val="none" w:sz="0" w:space="0" w:color="auto"/>
                                            <w:right w:val="none" w:sz="0" w:space="0" w:color="auto"/>
                                          </w:divBdr>
                                          <w:divsChild>
                                            <w:div w:id="1148858409">
                                              <w:marLeft w:val="0"/>
                                              <w:marRight w:val="0"/>
                                              <w:marTop w:val="0"/>
                                              <w:marBottom w:val="0"/>
                                              <w:divBdr>
                                                <w:top w:val="none" w:sz="0" w:space="0" w:color="auto"/>
                                                <w:left w:val="none" w:sz="0" w:space="0" w:color="auto"/>
                                                <w:bottom w:val="none" w:sz="0" w:space="0" w:color="auto"/>
                                                <w:right w:val="none" w:sz="0" w:space="0" w:color="auto"/>
                                              </w:divBdr>
                                              <w:divsChild>
                                                <w:div w:id="522404266">
                                                  <w:marLeft w:val="0"/>
                                                  <w:marRight w:val="0"/>
                                                  <w:marTop w:val="0"/>
                                                  <w:marBottom w:val="0"/>
                                                  <w:divBdr>
                                                    <w:top w:val="none" w:sz="0" w:space="0" w:color="auto"/>
                                                    <w:left w:val="none" w:sz="0" w:space="0" w:color="auto"/>
                                                    <w:bottom w:val="none" w:sz="0" w:space="0" w:color="auto"/>
                                                    <w:right w:val="none" w:sz="0" w:space="0" w:color="auto"/>
                                                  </w:divBdr>
                                                  <w:divsChild>
                                                    <w:div w:id="260841064">
                                                      <w:marLeft w:val="0"/>
                                                      <w:marRight w:val="0"/>
                                                      <w:marTop w:val="0"/>
                                                      <w:marBottom w:val="0"/>
                                                      <w:divBdr>
                                                        <w:top w:val="none" w:sz="0" w:space="0" w:color="auto"/>
                                                        <w:left w:val="none" w:sz="0" w:space="0" w:color="auto"/>
                                                        <w:bottom w:val="none" w:sz="0" w:space="0" w:color="auto"/>
                                                        <w:right w:val="none" w:sz="0" w:space="0" w:color="auto"/>
                                                      </w:divBdr>
                                                      <w:divsChild>
                                                        <w:div w:id="37164818">
                                                          <w:marLeft w:val="0"/>
                                                          <w:marRight w:val="0"/>
                                                          <w:marTop w:val="0"/>
                                                          <w:marBottom w:val="0"/>
                                                          <w:divBdr>
                                                            <w:top w:val="none" w:sz="0" w:space="0" w:color="auto"/>
                                                            <w:left w:val="none" w:sz="0" w:space="0" w:color="auto"/>
                                                            <w:bottom w:val="none" w:sz="0" w:space="0" w:color="auto"/>
                                                            <w:right w:val="none" w:sz="0" w:space="0" w:color="auto"/>
                                                          </w:divBdr>
                                                          <w:divsChild>
                                                            <w:div w:id="1224678479">
                                                              <w:marLeft w:val="0"/>
                                                              <w:marRight w:val="0"/>
                                                              <w:marTop w:val="0"/>
                                                              <w:marBottom w:val="0"/>
                                                              <w:divBdr>
                                                                <w:top w:val="none" w:sz="0" w:space="0" w:color="auto"/>
                                                                <w:left w:val="none" w:sz="0" w:space="0" w:color="auto"/>
                                                                <w:bottom w:val="none" w:sz="0" w:space="0" w:color="auto"/>
                                                                <w:right w:val="none" w:sz="0" w:space="0" w:color="auto"/>
                                                              </w:divBdr>
                                                              <w:divsChild>
                                                                <w:div w:id="1278217786">
                                                                  <w:marLeft w:val="0"/>
                                                                  <w:marRight w:val="0"/>
                                                                  <w:marTop w:val="0"/>
                                                                  <w:marBottom w:val="0"/>
                                                                  <w:divBdr>
                                                                    <w:top w:val="none" w:sz="0" w:space="0" w:color="auto"/>
                                                                    <w:left w:val="none" w:sz="0" w:space="0" w:color="auto"/>
                                                                    <w:bottom w:val="none" w:sz="0" w:space="0" w:color="auto"/>
                                                                    <w:right w:val="none" w:sz="0" w:space="0" w:color="auto"/>
                                                                  </w:divBdr>
                                                                  <w:divsChild>
                                                                    <w:div w:id="1249734893">
                                                                      <w:marLeft w:val="0"/>
                                                                      <w:marRight w:val="0"/>
                                                                      <w:marTop w:val="0"/>
                                                                      <w:marBottom w:val="0"/>
                                                                      <w:divBdr>
                                                                        <w:top w:val="none" w:sz="0" w:space="0" w:color="auto"/>
                                                                        <w:left w:val="none" w:sz="0" w:space="0" w:color="auto"/>
                                                                        <w:bottom w:val="none" w:sz="0" w:space="0" w:color="auto"/>
                                                                        <w:right w:val="none" w:sz="0" w:space="0" w:color="auto"/>
                                                                      </w:divBdr>
                                                                      <w:divsChild>
                                                                        <w:div w:id="414087608">
                                                                          <w:marLeft w:val="0"/>
                                                                          <w:marRight w:val="0"/>
                                                                          <w:marTop w:val="0"/>
                                                                          <w:marBottom w:val="0"/>
                                                                          <w:divBdr>
                                                                            <w:top w:val="none" w:sz="0" w:space="0" w:color="auto"/>
                                                                            <w:left w:val="none" w:sz="0" w:space="0" w:color="auto"/>
                                                                            <w:bottom w:val="none" w:sz="0" w:space="0" w:color="auto"/>
                                                                            <w:right w:val="none" w:sz="0" w:space="0" w:color="auto"/>
                                                                          </w:divBdr>
                                                                        </w:div>
                                                                        <w:div w:id="744647950">
                                                                          <w:marLeft w:val="188"/>
                                                                          <w:marRight w:val="0"/>
                                                                          <w:marTop w:val="0"/>
                                                                          <w:marBottom w:val="0"/>
                                                                          <w:divBdr>
                                                                            <w:top w:val="none" w:sz="0" w:space="0" w:color="auto"/>
                                                                            <w:left w:val="none" w:sz="0" w:space="0" w:color="auto"/>
                                                                            <w:bottom w:val="none" w:sz="0" w:space="0" w:color="auto"/>
                                                                            <w:right w:val="none" w:sz="0" w:space="0" w:color="auto"/>
                                                                          </w:divBdr>
                                                                          <w:divsChild>
                                                                            <w:div w:id="569075373">
                                                                              <w:marLeft w:val="0"/>
                                                                              <w:marRight w:val="0"/>
                                                                              <w:marTop w:val="0"/>
                                                                              <w:marBottom w:val="0"/>
                                                                              <w:divBdr>
                                                                                <w:top w:val="none" w:sz="0" w:space="0" w:color="auto"/>
                                                                                <w:left w:val="none" w:sz="0" w:space="0" w:color="auto"/>
                                                                                <w:bottom w:val="none" w:sz="0" w:space="0" w:color="auto"/>
                                                                                <w:right w:val="none" w:sz="0" w:space="0" w:color="auto"/>
                                                                              </w:divBdr>
                                                                              <w:divsChild>
                                                                                <w:div w:id="65118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4805619">
      <w:bodyDiv w:val="1"/>
      <w:marLeft w:val="0"/>
      <w:marRight w:val="0"/>
      <w:marTop w:val="0"/>
      <w:marBottom w:val="0"/>
      <w:divBdr>
        <w:top w:val="none" w:sz="0" w:space="0" w:color="auto"/>
        <w:left w:val="none" w:sz="0" w:space="0" w:color="auto"/>
        <w:bottom w:val="none" w:sz="0" w:space="0" w:color="auto"/>
        <w:right w:val="none" w:sz="0" w:space="0" w:color="auto"/>
      </w:divBdr>
    </w:div>
    <w:div w:id="1936787028">
      <w:bodyDiv w:val="1"/>
      <w:marLeft w:val="0"/>
      <w:marRight w:val="0"/>
      <w:marTop w:val="0"/>
      <w:marBottom w:val="0"/>
      <w:divBdr>
        <w:top w:val="none" w:sz="0" w:space="0" w:color="auto"/>
        <w:left w:val="none" w:sz="0" w:space="0" w:color="auto"/>
        <w:bottom w:val="none" w:sz="0" w:space="0" w:color="auto"/>
        <w:right w:val="none" w:sz="0" w:space="0" w:color="auto"/>
      </w:divBdr>
    </w:div>
    <w:div w:id="1976180189">
      <w:bodyDiv w:val="1"/>
      <w:marLeft w:val="0"/>
      <w:marRight w:val="0"/>
      <w:marTop w:val="0"/>
      <w:marBottom w:val="0"/>
      <w:divBdr>
        <w:top w:val="none" w:sz="0" w:space="0" w:color="auto"/>
        <w:left w:val="none" w:sz="0" w:space="0" w:color="auto"/>
        <w:bottom w:val="none" w:sz="0" w:space="0" w:color="auto"/>
        <w:right w:val="none" w:sz="0" w:space="0" w:color="auto"/>
      </w:divBdr>
      <w:divsChild>
        <w:div w:id="999842612">
          <w:marLeft w:val="0"/>
          <w:marRight w:val="0"/>
          <w:marTop w:val="0"/>
          <w:marBottom w:val="0"/>
          <w:divBdr>
            <w:top w:val="none" w:sz="0" w:space="0" w:color="auto"/>
            <w:left w:val="none" w:sz="0" w:space="0" w:color="auto"/>
            <w:bottom w:val="none" w:sz="0" w:space="0" w:color="auto"/>
            <w:right w:val="none" w:sz="0" w:space="0" w:color="auto"/>
          </w:divBdr>
          <w:divsChild>
            <w:div w:id="178141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23681">
      <w:bodyDiv w:val="1"/>
      <w:marLeft w:val="0"/>
      <w:marRight w:val="0"/>
      <w:marTop w:val="0"/>
      <w:marBottom w:val="0"/>
      <w:divBdr>
        <w:top w:val="none" w:sz="0" w:space="0" w:color="auto"/>
        <w:left w:val="none" w:sz="0" w:space="0" w:color="auto"/>
        <w:bottom w:val="none" w:sz="0" w:space="0" w:color="auto"/>
        <w:right w:val="none" w:sz="0" w:space="0" w:color="auto"/>
      </w:divBdr>
      <w:divsChild>
        <w:div w:id="1347825056">
          <w:marLeft w:val="0"/>
          <w:marRight w:val="0"/>
          <w:marTop w:val="94"/>
          <w:marBottom w:val="0"/>
          <w:divBdr>
            <w:top w:val="none" w:sz="0" w:space="0" w:color="auto"/>
            <w:left w:val="none" w:sz="0" w:space="0" w:color="auto"/>
            <w:bottom w:val="none" w:sz="0" w:space="0" w:color="auto"/>
            <w:right w:val="none" w:sz="0" w:space="0" w:color="auto"/>
          </w:divBdr>
          <w:divsChild>
            <w:div w:id="819884052">
              <w:marLeft w:val="3960"/>
              <w:marRight w:val="240"/>
              <w:marTop w:val="0"/>
              <w:marBottom w:val="0"/>
              <w:divBdr>
                <w:top w:val="none" w:sz="0" w:space="0" w:color="auto"/>
                <w:left w:val="none" w:sz="0" w:space="0" w:color="auto"/>
                <w:bottom w:val="none" w:sz="0" w:space="0" w:color="auto"/>
                <w:right w:val="none" w:sz="0" w:space="0" w:color="auto"/>
              </w:divBdr>
              <w:divsChild>
                <w:div w:id="1348099703">
                  <w:marLeft w:val="19"/>
                  <w:marRight w:val="0"/>
                  <w:marTop w:val="0"/>
                  <w:marBottom w:val="0"/>
                  <w:divBdr>
                    <w:top w:val="none" w:sz="0" w:space="0" w:color="auto"/>
                    <w:left w:val="single" w:sz="8" w:space="0" w:color="BDA480"/>
                    <w:bottom w:val="none" w:sz="0" w:space="0" w:color="auto"/>
                    <w:right w:val="none" w:sz="0" w:space="0" w:color="auto"/>
                  </w:divBdr>
                  <w:divsChild>
                    <w:div w:id="191686259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image" Target="media/image13.jpeg"/><Relationship Id="rId39" Type="http://schemas.openxmlformats.org/officeDocument/2006/relationships/image" Target="media/image25.jpeg"/><Relationship Id="rId21" Type="http://schemas.openxmlformats.org/officeDocument/2006/relationships/hyperlink" Target="http://www.atfa.com.au" TargetMode="External"/><Relationship Id="rId34" Type="http://schemas.openxmlformats.org/officeDocument/2006/relationships/image" Target="media/image21.jpe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8.jpeg"/><Relationship Id="rId68" Type="http://schemas.openxmlformats.org/officeDocument/2006/relationships/image" Target="media/image53.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hyperlink" Target="file:///D:\Users\Kath\Documents\Current\INTAR\MSF%20Flooring\Commercial%20vinyl\david@workspacetraining.com.au" TargetMode="External"/><Relationship Id="rId29" Type="http://schemas.openxmlformats.org/officeDocument/2006/relationships/image" Target="media/image16.jpeg"/><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hyperlink" Target="http://infostore.saiglobal.com/store/default.aspx" TargetMode="External"/><Relationship Id="rId66" Type="http://schemas.openxmlformats.org/officeDocument/2006/relationships/image" Target="media/image51.jpeg"/><Relationship Id="rId7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intar.com.au" TargetMode="External"/><Relationship Id="rId28" Type="http://schemas.openxmlformats.org/officeDocument/2006/relationships/image" Target="media/image15.jpeg"/><Relationship Id="rId36" Type="http://schemas.openxmlformats.org/officeDocument/2006/relationships/hyperlink" Target="http://www.youtube.com/watch?v=KFWEcuzNazY" TargetMode="External"/><Relationship Id="rId49" Type="http://schemas.openxmlformats.org/officeDocument/2006/relationships/image" Target="media/image35.png"/><Relationship Id="rId57" Type="http://schemas.openxmlformats.org/officeDocument/2006/relationships/image" Target="media/image43.jpeg"/><Relationship Id="rId61" Type="http://schemas.openxmlformats.org/officeDocument/2006/relationships/image" Target="media/image46.jpeg"/><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image" Target="media/image18.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49.jpeg"/><Relationship Id="rId69" Type="http://schemas.openxmlformats.org/officeDocument/2006/relationships/image" Target="media/image54.jpeg"/><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hyperlink" Target="http://www.intar.com.au" TargetMode="External"/><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9.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4464E4-E546-4AAB-9355-8727B1B98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10384</TotalTime>
  <Pages>45</Pages>
  <Words>8567</Words>
  <Characters>44468</Characters>
  <Application>Microsoft Office Word</Application>
  <DocSecurity>0</DocSecurity>
  <Lines>2117</Lines>
  <Paragraphs>869</Paragraphs>
  <ScaleCrop>false</ScaleCrop>
  <HeadingPairs>
    <vt:vector size="2" baseType="variant">
      <vt:variant>
        <vt:lpstr>Title</vt:lpstr>
      </vt:variant>
      <vt:variant>
        <vt:i4>1</vt:i4>
      </vt:variant>
    </vt:vector>
  </HeadingPairs>
  <TitlesOfParts>
    <vt:vector size="1" baseType="lpstr">
      <vt:lpstr>Introduction</vt:lpstr>
    </vt:vector>
  </TitlesOfParts>
  <Company/>
  <LinksUpToDate>false</LinksUpToDate>
  <CharactersWithSpaces>52166</CharactersWithSpaces>
  <SharedDoc>false</SharedDoc>
  <HLinks>
    <vt:vector size="54" baseType="variant">
      <vt:variant>
        <vt:i4>4915200</vt:i4>
      </vt:variant>
      <vt:variant>
        <vt:i4>24</vt:i4>
      </vt:variant>
      <vt:variant>
        <vt:i4>0</vt:i4>
      </vt:variant>
      <vt:variant>
        <vt:i4>5</vt:i4>
      </vt:variant>
      <vt:variant>
        <vt:lpwstr>http://www.kbcabinetmaking.com.au/unit6_installation_requirements/section1_site_assessment/lesson2_reading_plans.htm</vt:lpwstr>
      </vt:variant>
      <vt:variant>
        <vt:lpwstr/>
      </vt:variant>
      <vt:variant>
        <vt:i4>1966120</vt:i4>
      </vt:variant>
      <vt:variant>
        <vt:i4>21</vt:i4>
      </vt:variant>
      <vt:variant>
        <vt:i4>0</vt:i4>
      </vt:variant>
      <vt:variant>
        <vt:i4>5</vt:i4>
      </vt:variant>
      <vt:variant>
        <vt:lpwstr>http://www.kbcabinetmaking.com.au/unit6_installation_requirements/section1_site_assessment/l2_pu2_rear_elevation.htm</vt:lpwstr>
      </vt:variant>
      <vt:variant>
        <vt:lpwstr/>
      </vt:variant>
      <vt:variant>
        <vt:i4>2424959</vt:i4>
      </vt:variant>
      <vt:variant>
        <vt:i4>18</vt:i4>
      </vt:variant>
      <vt:variant>
        <vt:i4>0</vt:i4>
      </vt:variant>
      <vt:variant>
        <vt:i4>5</vt:i4>
      </vt:variant>
      <vt:variant>
        <vt:lpwstr>http://www.iso.org/</vt:lpwstr>
      </vt:variant>
      <vt:variant>
        <vt:lpwstr/>
      </vt:variant>
      <vt:variant>
        <vt:i4>1704008</vt:i4>
      </vt:variant>
      <vt:variant>
        <vt:i4>15</vt:i4>
      </vt:variant>
      <vt:variant>
        <vt:i4>0</vt:i4>
      </vt:variant>
      <vt:variant>
        <vt:i4>5</vt:i4>
      </vt:variant>
      <vt:variant>
        <vt:lpwstr>http://www.standards.org.au/</vt:lpwstr>
      </vt:variant>
      <vt:variant>
        <vt:lpwstr/>
      </vt:variant>
      <vt:variant>
        <vt:i4>3342399</vt:i4>
      </vt:variant>
      <vt:variant>
        <vt:i4>12</vt:i4>
      </vt:variant>
      <vt:variant>
        <vt:i4>0</vt:i4>
      </vt:variant>
      <vt:variant>
        <vt:i4>5</vt:i4>
      </vt:variant>
      <vt:variant>
        <vt:lpwstr>http://www.flooringtech.com.au/</vt:lpwstr>
      </vt:variant>
      <vt:variant>
        <vt:lpwstr/>
      </vt:variant>
      <vt:variant>
        <vt:i4>1835119</vt:i4>
      </vt:variant>
      <vt:variant>
        <vt:i4>9</vt:i4>
      </vt:variant>
      <vt:variant>
        <vt:i4>0</vt:i4>
      </vt:variant>
      <vt:variant>
        <vt:i4>5</vt:i4>
      </vt:variant>
      <vt:variant>
        <vt:lpwstr>mailto:david@workspacetraining.com.au</vt:lpwstr>
      </vt:variant>
      <vt:variant>
        <vt:lpwstr/>
      </vt:variant>
      <vt:variant>
        <vt:i4>3342399</vt:i4>
      </vt:variant>
      <vt:variant>
        <vt:i4>6</vt:i4>
      </vt:variant>
      <vt:variant>
        <vt:i4>0</vt:i4>
      </vt:variant>
      <vt:variant>
        <vt:i4>5</vt:i4>
      </vt:variant>
      <vt:variant>
        <vt:lpwstr>http://www.flooringtech.com.au/</vt:lpwstr>
      </vt:variant>
      <vt:variant>
        <vt:lpwstr/>
      </vt:variant>
      <vt:variant>
        <vt:i4>1835119</vt:i4>
      </vt:variant>
      <vt:variant>
        <vt:i4>3</vt:i4>
      </vt:variant>
      <vt:variant>
        <vt:i4>0</vt:i4>
      </vt:variant>
      <vt:variant>
        <vt:i4>5</vt:i4>
      </vt:variant>
      <vt:variant>
        <vt:lpwstr>mailto:david@workspacetraining.com.au</vt:lpwstr>
      </vt:variant>
      <vt:variant>
        <vt:lpwstr/>
      </vt:variant>
      <vt:variant>
        <vt:i4>3342399</vt:i4>
      </vt:variant>
      <vt:variant>
        <vt:i4>0</vt:i4>
      </vt:variant>
      <vt:variant>
        <vt:i4>0</vt:i4>
      </vt:variant>
      <vt:variant>
        <vt:i4>5</vt:i4>
      </vt:variant>
      <vt:variant>
        <vt:lpwstr>http://www.flooringtech.com.au/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David</dc:creator>
  <cp:lastModifiedBy>Windows User</cp:lastModifiedBy>
  <cp:revision>482</cp:revision>
  <cp:lastPrinted>2014-05-15T05:07:00Z</cp:lastPrinted>
  <dcterms:created xsi:type="dcterms:W3CDTF">2013-11-28T20:17:00Z</dcterms:created>
  <dcterms:modified xsi:type="dcterms:W3CDTF">2018-03-08T23:57:00Z</dcterms:modified>
</cp:coreProperties>
</file>